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B72" w:rsidRPr="00716E2F" w:rsidRDefault="008E2B62" w:rsidP="00716E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83475" w:rsidRPr="00716E2F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  <w:r w:rsidR="00F83475" w:rsidRPr="00716E2F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="00AA2157">
        <w:rPr>
          <w:rFonts w:ascii="Times New Roman" w:eastAsia="Times New Roman" w:hAnsi="Times New Roman" w:cs="Times New Roman"/>
          <w:b/>
          <w:bCs/>
          <w:sz w:val="28"/>
          <w:szCs w:val="28"/>
        </w:rPr>
        <w:t>ГУЩИНСКИЙ</w:t>
      </w:r>
      <w:r w:rsidR="00F83475" w:rsidRPr="00716E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СЕЛЬСКИЙ</w:t>
      </w:r>
      <w:r w:rsidR="00716E2F" w:rsidRPr="00716E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СОВЕТ НАРОДНЫХ ДЕПУТАТОВ</w:t>
      </w:r>
    </w:p>
    <w:p w:rsidR="00AA2157" w:rsidRDefault="00716E2F" w:rsidP="00716E2F">
      <w:pPr>
        <w:tabs>
          <w:tab w:val="left" w:pos="3765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ПОЧЕПСКОГО</w:t>
      </w:r>
      <w:r w:rsidR="00AA21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РАЙОНА </w:t>
      </w:r>
    </w:p>
    <w:p w:rsidR="00716E2F" w:rsidRDefault="00716E2F" w:rsidP="00716E2F">
      <w:pPr>
        <w:tabs>
          <w:tab w:val="left" w:pos="3765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БРЯНСКОЙ ОБЛАСТИ</w:t>
      </w:r>
    </w:p>
    <w:p w:rsidR="00AA2157" w:rsidRDefault="00AA2157" w:rsidP="00716E2F">
      <w:pPr>
        <w:tabs>
          <w:tab w:val="left" w:pos="3765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85B72" w:rsidRPr="00085B72" w:rsidRDefault="00716E2F" w:rsidP="00716E2F">
      <w:pPr>
        <w:tabs>
          <w:tab w:val="left" w:pos="3765"/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085B72"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РЕШЕНИЕ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16E2F" w:rsidRPr="00AA2157" w:rsidRDefault="00AA2157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от </w:t>
      </w:r>
      <w:r w:rsidRPr="00AA21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17.11.2023</w:t>
      </w:r>
      <w:r w:rsidR="00085B72" w:rsidRPr="00AA21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г.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</w:t>
      </w:r>
      <w:r w:rsidRPr="00AA21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№104</w:t>
      </w:r>
    </w:p>
    <w:p w:rsidR="00D6052C" w:rsidRPr="00AA2157" w:rsidRDefault="00AA2157" w:rsidP="00AA21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.П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ервомайский                                                                </w:t>
      </w:r>
    </w:p>
    <w:p w:rsidR="00D6052C" w:rsidRDefault="00D6052C" w:rsidP="00716E2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2157" w:rsidRDefault="00085B72" w:rsidP="00716E2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54B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 утверждении Правил благоустройства </w:t>
      </w:r>
    </w:p>
    <w:p w:rsidR="00AA2157" w:rsidRDefault="00085B72" w:rsidP="00716E2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54B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территории </w:t>
      </w:r>
      <w:r w:rsidR="00AA21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Гущинского</w:t>
      </w:r>
      <w:r w:rsidR="00716E2F" w:rsidRPr="00554B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</w:t>
      </w:r>
    </w:p>
    <w:p w:rsidR="00716E2F" w:rsidRPr="00554BA1" w:rsidRDefault="00716E2F" w:rsidP="00716E2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54B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Почепского </w:t>
      </w:r>
      <w:r w:rsidR="00AA21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муниципального </w:t>
      </w:r>
      <w:r w:rsidRPr="00554B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района </w:t>
      </w:r>
    </w:p>
    <w:p w:rsidR="00085B72" w:rsidRPr="00085B72" w:rsidRDefault="00716E2F" w:rsidP="00716E2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54B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Брянской области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085B72" w:rsidRPr="00085B72" w:rsidRDefault="00085B72" w:rsidP="00085B7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A2157" w:rsidRDefault="00085B72" w:rsidP="00957D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 w:rsidR="00957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пунктом 19 части 1 статьи 14,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45</w:t>
      </w:r>
      <w:r w:rsidR="00B427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 06.10.2003 № 131-ФЗ «Об общих принципах организации местного само</w:t>
      </w:r>
      <w:r w:rsidR="00957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управления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Российской Федерации», </w:t>
      </w:r>
      <w:r w:rsidR="00957D08"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приказом Министерства строительства и жилищно-коммунального хозяйства от 29.12.2021 № 1042/</w:t>
      </w:r>
      <w:proofErr w:type="spellStart"/>
      <w:proofErr w:type="gramStart"/>
      <w:r w:rsidR="00957D08"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proofErr w:type="spellEnd"/>
      <w:proofErr w:type="gramEnd"/>
      <w:r w:rsidR="00957D08"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7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утверждении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7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етодически</w:t>
      </w:r>
      <w:r w:rsidR="00957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рекомендаци</w:t>
      </w:r>
      <w:r w:rsidR="00957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разработке норм и правил по благоустройству территорий муниципальных образований</w:t>
      </w:r>
      <w:r w:rsidR="00957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Уставом </w:t>
      </w:r>
      <w:bookmarkStart w:id="0" w:name="_Hlk101513356"/>
      <w:r w:rsidR="00AA21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Гущинского</w:t>
      </w:r>
      <w:r w:rsidR="00716E2F" w:rsidRPr="00716E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</w:t>
      </w:r>
      <w:r w:rsidR="00716E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716E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AA21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Гущинский</w:t>
      </w:r>
      <w:r w:rsidR="00716E2F" w:rsidRPr="00716E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сельский Совет</w:t>
      </w:r>
      <w:r w:rsidR="00716E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bookmarkEnd w:id="0"/>
    </w:p>
    <w:p w:rsidR="00085B72" w:rsidRPr="00AA2157" w:rsidRDefault="00085B72" w:rsidP="00AA21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1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РЕШИЛ</w:t>
      </w:r>
      <w:proofErr w:type="gramStart"/>
      <w:r w:rsidRPr="00AA21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16E2F" w:rsidRPr="00AA215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:</w:t>
      </w:r>
      <w:proofErr w:type="gramEnd"/>
    </w:p>
    <w:p w:rsidR="00085B72" w:rsidRPr="00085B72" w:rsidRDefault="00085B72" w:rsidP="00957D0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</w:t>
      </w:r>
      <w:r w:rsidR="00957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прилагаемые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Правила благоустройства территории </w:t>
      </w:r>
      <w:r w:rsidR="00AA21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Гущинского</w:t>
      </w:r>
      <w:r w:rsidR="00EE2E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</w:t>
      </w:r>
      <w:r w:rsidR="00957D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085B72" w:rsidRPr="00085B72" w:rsidRDefault="00085B72" w:rsidP="00EE2EA4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2. </w:t>
      </w:r>
      <w:r w:rsidR="00EE2EA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ризнать утратившими силу:</w:t>
      </w:r>
      <w:r w:rsidR="002060A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Решение </w:t>
      </w:r>
      <w:r w:rsidR="00EE2EA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Гущинского</w:t>
      </w:r>
      <w:r w:rsidR="002060A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сельского  Совета народных депутатов </w:t>
      </w:r>
      <w:r w:rsidR="00EE2EA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от 31.05.2018 №104</w:t>
      </w:r>
      <w:r w:rsidR="002060A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 Об утв</w:t>
      </w:r>
      <w:r w:rsidR="00EE2EA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ерждении правил благоустройства, озеленения, обеспечения чистоты и порядка на территории Гущинского сельского поселения»</w:t>
      </w:r>
      <w:r w:rsidR="002060A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="002060A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( </w:t>
      </w:r>
      <w:proofErr w:type="gramEnd"/>
      <w:r w:rsidR="002060A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редакции </w:t>
      </w:r>
      <w:r w:rsidR="00EE2EA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от15.07.2020 №36</w:t>
      </w:r>
      <w:r w:rsidR="002060A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</w:p>
    <w:p w:rsidR="002060A8" w:rsidRPr="00EE2EA4" w:rsidRDefault="00085B72" w:rsidP="00EE2EA4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3. </w:t>
      </w:r>
      <w:bookmarkStart w:id="1" w:name="_Hlk15472517"/>
      <w:r w:rsidR="00EE2EA4">
        <w:rPr>
          <w:rFonts w:ascii="Times New Roman" w:eastAsia="Times New Roman" w:hAnsi="Times New Roman" w:cs="Times New Roman"/>
          <w:sz w:val="28"/>
          <w:szCs w:val="28"/>
        </w:rPr>
        <w:t>Настоящее решение опубликовать в порядке, установленном Уставом Гущинского сельского поселения Почепско</w:t>
      </w:r>
      <w:r w:rsidR="004B4836">
        <w:rPr>
          <w:rFonts w:ascii="Times New Roman" w:eastAsia="Times New Roman" w:hAnsi="Times New Roman" w:cs="Times New Roman"/>
          <w:sz w:val="28"/>
          <w:szCs w:val="28"/>
        </w:rPr>
        <w:t>го муниципального района Брянск</w:t>
      </w:r>
      <w:r w:rsidR="00EE2EA4">
        <w:rPr>
          <w:rFonts w:ascii="Times New Roman" w:eastAsia="Times New Roman" w:hAnsi="Times New Roman" w:cs="Times New Roman"/>
          <w:sz w:val="28"/>
          <w:szCs w:val="28"/>
        </w:rPr>
        <w:t xml:space="preserve">ой области и </w:t>
      </w:r>
      <w:r w:rsidR="002060A8" w:rsidRPr="00DC42F5">
        <w:rPr>
          <w:rStyle w:val="20"/>
          <w:rFonts w:ascii="Times New Roman" w:hAnsi="Times New Roman" w:cs="Times New Roman"/>
          <w:color w:val="000000"/>
          <w:sz w:val="28"/>
          <w:szCs w:val="28"/>
        </w:rPr>
        <w:t>разместить на</w:t>
      </w:r>
      <w:r w:rsidR="00EE2EA4">
        <w:rPr>
          <w:rStyle w:val="20"/>
          <w:rFonts w:ascii="Times New Roman" w:hAnsi="Times New Roman" w:cs="Times New Roman"/>
          <w:color w:val="000000"/>
          <w:sz w:val="28"/>
          <w:szCs w:val="28"/>
        </w:rPr>
        <w:t xml:space="preserve"> официальном </w:t>
      </w:r>
      <w:r w:rsidR="002060A8" w:rsidRPr="00DC42F5">
        <w:rPr>
          <w:rStyle w:val="20"/>
          <w:rFonts w:ascii="Times New Roman" w:hAnsi="Times New Roman" w:cs="Times New Roman"/>
          <w:color w:val="000000"/>
          <w:sz w:val="28"/>
          <w:szCs w:val="28"/>
        </w:rPr>
        <w:t xml:space="preserve"> сайте </w:t>
      </w:r>
      <w:r w:rsidR="00EE2EA4">
        <w:rPr>
          <w:rStyle w:val="20"/>
          <w:rFonts w:ascii="Times New Roman" w:hAnsi="Times New Roman" w:cs="Times New Roman"/>
          <w:color w:val="000000"/>
          <w:sz w:val="28"/>
          <w:szCs w:val="28"/>
        </w:rPr>
        <w:t>Гущинской</w:t>
      </w:r>
      <w:r w:rsidR="002060A8" w:rsidRPr="00DC42F5">
        <w:rPr>
          <w:rStyle w:val="20"/>
          <w:rFonts w:ascii="Times New Roman" w:hAnsi="Times New Roman" w:cs="Times New Roman"/>
          <w:color w:val="000000"/>
          <w:sz w:val="28"/>
          <w:szCs w:val="28"/>
        </w:rPr>
        <w:t xml:space="preserve"> сельской администрации в сети Интернет</w:t>
      </w:r>
      <w:r w:rsidR="002060A8"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  <w:r w:rsidR="00EE2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EE2EA4" w:rsidRPr="00EE2EA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http</w:t>
      </w:r>
      <w:r w:rsidR="00EE2EA4" w:rsidRPr="00EE2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://</w:t>
      </w:r>
      <w:r w:rsidR="00EE2EA4" w:rsidRPr="00EE2EA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www</w:t>
      </w:r>
      <w:r w:rsidR="00EE2EA4" w:rsidRPr="00EE2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EE2EA4" w:rsidRPr="00EE2EA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admgushino</w:t>
      </w:r>
      <w:proofErr w:type="spellEnd"/>
      <w:r w:rsidR="00EE2EA4" w:rsidRPr="00EE2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EE2EA4" w:rsidRPr="00EE2EA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  <w:r w:rsidR="00EE2EA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</w:p>
    <w:p w:rsidR="00554BA1" w:rsidRDefault="00554BA1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EE2EA4" w:rsidRDefault="00EE2EA4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EE2EA4" w:rsidRDefault="00EE2EA4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5B72" w:rsidRDefault="00554BA1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EE2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Гущинского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54BA1" w:rsidRPr="00085B72" w:rsidRDefault="00554BA1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поселения:                          </w:t>
      </w:r>
      <w:r w:rsidR="00EE2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Ю.Н.Торопынин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85B72" w:rsidRPr="00554BA1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85B72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54BA1" w:rsidRDefault="00554BA1" w:rsidP="00085B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E2EA4" w:rsidRDefault="00EE2EA4" w:rsidP="00085B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E2EA4" w:rsidRDefault="00EE2EA4" w:rsidP="00085B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E2EA4" w:rsidRDefault="00EE2EA4" w:rsidP="00085B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E2EA4" w:rsidRDefault="00EE2EA4" w:rsidP="00085B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E2EA4" w:rsidRDefault="00EE2EA4" w:rsidP="00085B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54BA1" w:rsidRPr="00085B72" w:rsidRDefault="00554BA1" w:rsidP="00EE2E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85B72" w:rsidRPr="00085B72" w:rsidRDefault="00085B72" w:rsidP="00EE2EA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Приложение</w:t>
      </w:r>
    </w:p>
    <w:p w:rsidR="00085B72" w:rsidRPr="00554BA1" w:rsidRDefault="00085B72" w:rsidP="00EE2EA4">
      <w:pPr>
        <w:spacing w:after="0" w:line="276" w:lineRule="auto"/>
        <w:ind w:left="510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 </w:t>
      </w:r>
      <w:bookmarkStart w:id="2" w:name="_Hlk6837211"/>
      <w:bookmarkStart w:id="3" w:name="_Hlk103948833"/>
      <w:r w:rsidRPr="00085B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решению </w:t>
      </w:r>
      <w:bookmarkEnd w:id="2"/>
      <w:r w:rsidR="00EE2E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Гущинского</w:t>
      </w:r>
      <w:r w:rsidR="00554BA1" w:rsidRPr="00554B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сельского Совета </w:t>
      </w:r>
      <w:r w:rsidR="00554B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народных депутатов</w:t>
      </w:r>
    </w:p>
    <w:p w:rsidR="00085B72" w:rsidRPr="00085B72" w:rsidRDefault="00085B72" w:rsidP="00EE2EA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EE2E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17.11.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EE2E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="00EE2E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104</w:t>
      </w:r>
    </w:p>
    <w:bookmarkEnd w:id="3"/>
    <w:p w:rsidR="00085B72" w:rsidRPr="00EE2EA4" w:rsidRDefault="00085B72" w:rsidP="00EE2EA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</w:p>
    <w:p w:rsidR="00085B72" w:rsidRPr="00EE2EA4" w:rsidRDefault="00085B72" w:rsidP="00EE2E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ПРАВИЛА БЛАГОУСТРОЙСТВА ТЕРРИТОРИИ </w:t>
      </w:r>
    </w:p>
    <w:p w:rsidR="00085B72" w:rsidRPr="00EE2EA4" w:rsidRDefault="00B427BB" w:rsidP="00EE2EA4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bookmarkStart w:id="4" w:name="_Hlk101512676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Гущинского</w:t>
      </w:r>
      <w:r w:rsidR="00554BA1"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сельского по</w:t>
      </w:r>
      <w:r w:rsidR="00AC06BC"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селения</w:t>
      </w:r>
    </w:p>
    <w:bookmarkEnd w:id="4"/>
    <w:p w:rsidR="00085B72" w:rsidRPr="00B427BB" w:rsidRDefault="00085B72" w:rsidP="00EE2E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4"/>
          <w:szCs w:val="28"/>
          <w:lang w:eastAsia="ru-RU"/>
        </w:rPr>
      </w:pPr>
    </w:p>
    <w:p w:rsidR="00085B72" w:rsidRPr="00EE2EA4" w:rsidRDefault="00085B72" w:rsidP="00EE2E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Глава 1. Предмет регулирования настоящих Правил</w:t>
      </w:r>
      <w:bookmarkStart w:id="5" w:name="1"/>
      <w:bookmarkEnd w:id="5"/>
    </w:p>
    <w:p w:rsidR="00085B72" w:rsidRPr="00EE2EA4" w:rsidRDefault="00085B72" w:rsidP="00EE2E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  <w:t xml:space="preserve">1.1. Правила благоустройства территории </w:t>
      </w:r>
      <w:r w:rsidR="00B427BB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Гущинского</w:t>
      </w:r>
      <w:r w:rsidR="00D140E7"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сельского поселения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  <w:t>(далее – Правила,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</w:t>
      </w:r>
      <w:proofErr w:type="spellStart"/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  <w:t>пр</w:t>
      </w:r>
      <w:proofErr w:type="spellEnd"/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  <w:t>, Уставом поселения, иными нормативными правовыми актами, сводами правил, национальными стандартами, отраслевыми нормами.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ar-SA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  <w:t xml:space="preserve">1.3. </w:t>
      </w:r>
      <w:bookmarkStart w:id="6" w:name="3"/>
      <w:bookmarkEnd w:id="6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настоящих Правилах используются следующие основные понятия: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  <w:proofErr w:type="gramEnd"/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границы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которой определены Правилами в соответствии с порядком, установленным Законом 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уполномоченный орган – Администрация поселения;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1.4. Институты, понятия и термины гражданского, земельного, лесного, градостроительного, санитарно-эпидемиологического, ветеринарного и других отраслей законодательства Российской Федерации, используемые в настоящих Правилах, 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1.5. Настоящие Правила не распространяются на отношения, связанные: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1) с обращением с твёрдыми коммунальными отходами, а также радиоактивными, биологическими, ртутьсодержащими, медицинскими отходами, отходами чёрных и цветных металлов;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2) 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 период;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3) с использованием, охраной, защитой, воспроизводством лесов населенных пунктов и лесов особо охраняемых природных территорий; 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4) с размещением и эксплуатацией объектов наружной рекламы и информации.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7" w:name="_Hlk5026116"/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поселения </w:t>
      </w:r>
      <w:bookmarkEnd w:id="7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совместное определение целей и задач по развитию территории, инвентаризация проблем и потенциалов среды;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определение основных видов активностей, функциональных зон и их взаимного расположения на выбранной территории;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консультации в выборе типов покрытий с учетом функционального зонирования территории;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консультации по предполагаемым типам озеленения;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консультации по предполагаемым типам освещения и осветительного оборудования;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2.3. Информирование осуществляется: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-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на официальном сайте Администрации </w:t>
      </w:r>
      <w:r w:rsidR="00B427BB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Гущинского</w:t>
      </w:r>
      <w:r w:rsidR="00D140E7"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сельского поселения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 информационно-телекоммуникационной сети «Интернет» по адресу: </w:t>
      </w:r>
      <w:r w:rsidR="00B427BB" w:rsidRPr="00E02BDF">
        <w:rPr>
          <w:rFonts w:ascii="Times New Roman" w:hAnsi="Times New Roman" w:cs="Times New Roman"/>
          <w:sz w:val="24"/>
        </w:rPr>
        <w:t>http://www.admgushino.ru</w:t>
      </w: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;</w:t>
      </w:r>
    </w:p>
    <w:p w:rsidR="00085B72" w:rsidRPr="00EE2EA4" w:rsidRDefault="00085B72" w:rsidP="00E02BD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местах, в холлах объектов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образования, здравоохранения, культуры, физической культуры и спорта, социального обслуживания населения</w:t>
      </w: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, 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в социальных сетях;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на собраниях граждан.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2.4. 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lastRenderedPageBreak/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2.6. Механизмы общественного участия: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обсуждение проектов по благоустройству в интерактивном формате с применением современных групповых методов работы;</w:t>
      </w:r>
    </w:p>
    <w:p w:rsidR="00085B72" w:rsidRPr="00EE2EA4" w:rsidRDefault="00E02BDF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- анкетирование, опросы, </w:t>
      </w:r>
      <w:r w:rsidR="00085B72"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работа с отдельн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ыми группами жителей поселения</w:t>
      </w:r>
      <w:r w:rsidR="00085B72"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, проведение оценки эксплуатации территории;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- осуществление общественного </w:t>
      </w:r>
      <w:proofErr w:type="gram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контроля за</w:t>
      </w:r>
      <w:proofErr w:type="gram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реализацией проектов.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По итогам встреч, совещаний и иных мероприятий формируется отчет об их проведении.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2.7. 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в оказании услуг посетителям общественных пространств;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в строительстве, реконструкции, реставрации объектов недвижимости;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в производстве и размещении элементов благоустройства;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в организации мероприятий, обеспечивающих приток посетителей на создаваемые общественные пространства;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в организации уборки благоустроенных территорий, предоставлении сре</w:t>
      </w:r>
      <w:proofErr w:type="gram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дств дл</w:t>
      </w:r>
      <w:proofErr w:type="gram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я подготовки проектов;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- в иных формах.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2.8. При реализации проектов благоустройства территории поселения может обеспечиваться: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б) взаимосвязь пространств поселения, доступность объектов инфраструктуры для детей и </w:t>
      </w:r>
      <w:proofErr w:type="spell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маломобильных</w:t>
      </w:r>
      <w:proofErr w:type="spell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групп населения, в том числе за счет ликвидации необоснованных барьеров и препятствий;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</w:t>
      </w:r>
      <w:proofErr w:type="spell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маломобильные</w:t>
      </w:r>
      <w:proofErr w:type="spell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г) 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объекты и сервисы (далее 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proofErr w:type="spell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д</w:t>
      </w:r>
      <w:proofErr w:type="spell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е) шаговая доступность к объектам детской игровой и спортивной инфраструктуры для детей и подростков, в том числе относящихся к </w:t>
      </w:r>
      <w:proofErr w:type="spell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маломобильным</w:t>
      </w:r>
      <w:proofErr w:type="spell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группам населения;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</w:t>
      </w:r>
      <w:proofErr w:type="gram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использования</w:t>
      </w:r>
      <w:proofErr w:type="gram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эффективных архитектурно-планировочных приемов;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proofErr w:type="spell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lastRenderedPageBreak/>
        <w:t>з</w:t>
      </w:r>
      <w:proofErr w:type="spell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) безопасность и порядок, в том числе путем организации системы освещения и видеонаблюдения.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2.9. При проектировании объектов благоустройства обеспечивается доступность общественной среды для </w:t>
      </w:r>
      <w:proofErr w:type="spell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маломобильных</w:t>
      </w:r>
      <w:proofErr w:type="spell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групп населения.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Проектирование, строительство, установка технических средств и оборудования, способствующих передвижению </w:t>
      </w:r>
      <w:proofErr w:type="spell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маломобильных</w:t>
      </w:r>
      <w:proofErr w:type="spell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групп населения, осуществляются в соответствии с проектной документацией при строительстве, реконструкции объектов.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маломобильные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рекламы и вывесок, размещаемых на внешних поверхностях зданий, строений, сооружений.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bookmarkStart w:id="8" w:name="_Hlk11160493"/>
      <w:r w:rsidRPr="00EE2EA4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Глава 3. Порядок определения границ прилегающих территорий для целей благоустройства в поселении. Общие требования по закреплению и содержанию прилегающих территорий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3.1. Настоящими Правилами определяются следующие способы установления границ прилегающей территории: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1) путём определения в метрах расстояния от здания, строения, сооружения, земельного участка или ограждения до границы прилегающей территории;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2) путём определения границ прилегающей территории соглашением об определении границ прилегающей территории, заключаемым между уполномоченным органом и собственником или иным законным владельцем здания, строения, сооружения, земельного участка либо уполномоченным лицом (далее — соглашение) по форме, предусмотренной приложением 1 к настоящим Правилам. В этом случае приложением к соглашению будет являться карта-схема прилегающей территории.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3.2. Границы прилегающих территорий определяются при наличии одного из следующих оснований: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1) нахождение здания, строения, сооружения, земельного участка в собственности или на ином праве юридических или физических лиц;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2) договор, предусматривающий возможность использования земли или земельного участка, находящихся в государственной или муниципальной собственности, или государственная собственность на которые не разграничена, без предоставления земельного участка и установления в отношении него сервитута для целей размещения нестационарного объекта.</w:t>
      </w:r>
      <w:proofErr w:type="gramEnd"/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3.3. </w:t>
      </w:r>
      <w:bookmarkStart w:id="9" w:name="_Hlk20236279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В </w:t>
      </w:r>
      <w:bookmarkStart w:id="10" w:name="_Hlk6844862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случае заключения соглашения расстояние от здания, строения, сооружения, земельного участка или ограждения до границы прилегающей территории определяется в соответствии с пунктом 3.8 настоящих Правил.</w:t>
      </w:r>
    </w:p>
    <w:p w:rsidR="006120A3" w:rsidRPr="00EE2EA4" w:rsidRDefault="00085B72" w:rsidP="007C5F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3.4. </w:t>
      </w:r>
      <w:bookmarkEnd w:id="9"/>
      <w:bookmarkEnd w:id="10"/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В отсутствие заключенного в соответствии с пунктом 3.8 настоящих Правил соглашения граница прилегающей территории по отношению к зданию, строению, сооружению, земельному участку, собственник которого или иной законный владелец либо уполномоченное лицо не заключили соответствующего соглашения, определяется на расстоянии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15 метров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от здания, строения, сооружения, земельного участка или ограждения (за исключением многоквартирных домов, земельные участки под которыми не образованы или образованы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 границам таких домов).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Границы территории, прилегающей к зданиям, строениям, сооружениям, не имеющим ограждающих устройств, определяются по периметру от фактических границ указанных зданий, строений, сооружений.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3.5. Карта-схема, прилагаемая к соглашению, подготавливается собственником или иным законным владельцем здания, строения, сооружения, земельного участка либо уполномоченным лицом на бумажном носителе в произвольной форме и должна содержать следующие сведения: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11" w:name="sub_531"/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1) адрес здания, строения, сооружения, земельного участка, в отношении которого устанавливаются границы прилегающей территории (при его наличии), либо обозначение места расположения данных объектов с указанием наименования (наименований) и вида (видов) объекта (объектов) благоустройства;</w:t>
      </w:r>
      <w:proofErr w:type="gramEnd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12" w:name="sub_532"/>
      <w:bookmarkEnd w:id="11"/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2) сведения о собственнике и (или) ином законном владельце здания, строения, сооружения, земельного участка, а также уполномоченном лице: наименование (для юридического лица), фамилия, имя и, если имеется, отчество (для индивидуального предпринимателя и физического лица), место нахождения (для юридического лица), почтовый адрес, контактные телефоны;</w:t>
      </w:r>
      <w:proofErr w:type="gramEnd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13" w:name="sub_533"/>
      <w:bookmarkEnd w:id="12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3) схематическое изображение границ здания, строения, сооружения, земельного участка;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14" w:name="sub_534"/>
      <w:bookmarkEnd w:id="13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4) схематическое изображение границ территории, прилегающей к зданию, строению, сооружению, земельному участку;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15" w:name="sub_535"/>
      <w:bookmarkEnd w:id="14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5) схематическое изображение, наименование (наименования) элементов благоустройства, попадающих в границы прилегающей территории.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16" w:name="sub_54"/>
      <w:bookmarkEnd w:id="15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3.6. Карта-схема направляется собственником или иным законным владельцем здания, строения, сооружения, земельного участка либо уполномоченным лицом в уполномоченный орган для подготовки проекта соглашения.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Уполномоченный орган в четырнадцатидневный срок со дня получения карты-схемы готовит проект соглашения и направляет два его экземпляра собственнику или иному законному владельцу здания, строения, сооружения, земельного участка либо уполномоченному лицу, подготовившему карту-схему.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17" w:name="_Hlk5271010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Собственник </w:t>
      </w:r>
      <w:bookmarkStart w:id="18" w:name="_Hlk5371488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или иной законный владелец здания, строения, сооружения, земельного участка либо уполномоченное </w:t>
      </w:r>
      <w:bookmarkEnd w:id="18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лицо</w:t>
      </w:r>
      <w:bookmarkEnd w:id="17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 четырнадцатидневный срок со дня получения проекта соглашения возвращает один экземпляр подписанного соглашения в уполномоченный орган.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19" w:name="sub_55"/>
      <w:bookmarkEnd w:id="16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3.7. В случае подготовки карты-схемы уполномоченным органом с учётом имеющихся у него сведений о зданиях, строениях, сооружениях, земельных участках, расположенных в поселении, два экземпляра проекта соглашения с приложением к нему карты-схемы направляются уполномоченным органом собственникам и (или) законным владельцам указанных объектов либо уполномоченным лицам.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Собственник или иной законный владелец здания, строения, сооружения, земельного участка либо уполномоченное лицо возвращает один экземпляр подписанного соглашения или письменный отказ от заключения такого соглашения в уполномоченный орган.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3.8. </w:t>
      </w:r>
      <w:bookmarkStart w:id="20" w:name="sub_56"/>
      <w:bookmarkEnd w:id="19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 составлении карты-схемы и заключении соглашения расстояние от здания, строения, сооружения, земельного участка или ограждения до границы прилегающей территории определяется исходя из следующего: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1) для отдельно стоящих нестационарных объектов, расположенных: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 xml:space="preserve">- на территориях жилых зон -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3 метра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на территории общего пользования -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3 метра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 периметру от фактических границ этих объектов;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на территориях производственных зон -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4 метра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 периметру от фактических границ этих объектов;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на остановочных площадках общественного транспорта -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4 метра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 периметру от фактических границ этих объектов. При этом запрещается смет мусора на проезжую часть дороги;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на прочих территориях -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5 метров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 периметру от фактических границ этих объектов;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2) для сгруппированных на одной территории двух и более нестационарных объектов -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5 метров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 периметру от фактических границ этих объектов;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3) для территорий розничных мини-рынков, рынков, ярмарок, не имеющих ограждающих устройств, -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10 метров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 периметру от границ земельного участка, а при наличии ограждения -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10 метров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от ограждения по периметру;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4) для индивидуальных жилых домов, не имеющих ограждающих устройств, -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5 метров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 периметру от фактических границ индивидуальных жилых домов, а при наличии ограждения -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5 метров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от ограждения по периметру;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10 метров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 периметру от границ земельных участков, на которых расположены многоквартирные дома;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6) для нежилых зданий, не имеющих ограждающих устройств, -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 xml:space="preserve">10 метров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 периметру от фактических границ нежилых зданий;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7) для нежилых зданий (комплекса зданий), имеющих ограждение, -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10 метров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от ограждения по периметру;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8) для автостоянок, не имеющих ограждающих устройств, -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10 метров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 периметру от границ земельного участка, а при наличии ограждения - 10 метров от ограждения по периметру;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9) для промышленных предприятий -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10 метров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от ограждения по периметру;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10) для строительных площадок -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10 метров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от ограждения по периметру;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11) для гаражно-строительных кооперативов, садоводческих и огороднических некоммерческих товариществ -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10 метров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 периметру от границ земельного участка;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12) для автозаправочных станций,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автогазозаправочных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станций -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10 метров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 периметру от границ земельного участка, и подъезды к объектам;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13) для территорий, прилегающих к рекламным конструкциям, -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2 метра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 периметру от границ основания рекламной конструкции;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14) для общеобразовательных организаций -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5 метров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от ограждения по периметру;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15) для дошкольных образовательных организаций -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5 метров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от ограждения по периметру.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3.9. Определенные согласно пунктам 3.4 и 3.8 настоящих Правил территории могут включать в себя тротуары, переулки, проезды, проулки, зеленые насаждения, другие территории.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3.10. Карты – схемы подлежат систематизации и поддержанию в актуальном состоянии.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Работу по систематизации карт-схем осуществляет уполномоченный орган на постоянной основе.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Карты – схемы систематизируются по территориальной принадлежности к одному населенному пункту, входящему в состав поселения.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3.11. Заключение соглашения не влечёт перехода к собственникам и (или) иным законным владельцам зданий, строений, сооружений, земельных участков, нестационарных объектов либо уполномоченным лицам права, предполагающего владение и (или) пользование прилегающей территорией.</w:t>
      </w:r>
      <w:bookmarkEnd w:id="20"/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lastRenderedPageBreak/>
        <w:t>Глава 4. Общие требования к организации уборки территории поселения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4.1. 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4.2.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4.3. Профилактическое обследование водосточных коллекторов и их очистка производятся организациями, у которых эти сооружения находятся в собственности или принадлежат на других законных основаниях, не реже одного раза в квартал.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Во избежание засорения водосточной сети запрещается сброс смёта и бытового мусора в водосточные коллекторы.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4.4. 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4.5.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4.6.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085B72" w:rsidRPr="00EE2EA4" w:rsidRDefault="00085B72" w:rsidP="005856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4.7. При уборке территории поселения в ночное время необходимо принимать меры, предупреждающие шум.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4.8. 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4.9. Уборка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4.1</w:t>
      </w:r>
      <w:r w:rsidR="005856CD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0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 Вывоз скола асфальта при проведении дорожно-ремонтных работ производится организациями, проводящими работы</w:t>
      </w:r>
      <w:r w:rsidR="005856CD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4.1</w:t>
      </w:r>
      <w:r w:rsidR="005856CD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. 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 сети.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Упавшие деревья должны быть удалены немедленно с проезжей части дорог, тротуаров, от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токонесущих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проводов, фасадов жилых и производственных зданий, а с других территорий — в течение 12 часов с момента обнаружения.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4.1</w:t>
      </w:r>
      <w:r w:rsidR="005856CD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. </w:t>
      </w:r>
      <w:bookmarkStart w:id="21" w:name="_Hlk8137221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Собственники </w:t>
      </w:r>
      <w:bookmarkStart w:id="22" w:name="_Hlk22210955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 xml:space="preserve">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22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обязаны в соответствии с настоящими Правилами, заключенными соглашениями: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1)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  <w:bookmarkStart w:id="23" w:name="_Hlk14965574"/>
    </w:p>
    <w:bookmarkEnd w:id="23"/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2)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3) обрабатывать прилегающие территории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противогололедными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реагентами;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4) осуществлять покос травы и обрезку поросли.</w:t>
      </w:r>
      <w:r w:rsidR="005856CD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Высота травы не должна превышать 15 сантиметров от поверхности земли;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5) устанавливать, ремонтировать, окрашивать урны, а также очищать урны по мере их заполнения.</w:t>
      </w:r>
    </w:p>
    <w:bookmarkEnd w:id="21"/>
    <w:p w:rsidR="00085B72" w:rsidRPr="00EE2EA4" w:rsidRDefault="00085B72" w:rsidP="00085B72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4.1</w:t>
      </w:r>
      <w:r w:rsidR="005856CD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 Запрещается: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сорить на улицах, площадях и в других общественных местах, выставлять тару с мусором и пищевыми отходами на улицы;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сбрасывать в водоемы бытовые, производственные отходы и загрязнять воду и прилегающую к водоему территорию;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сметать мусор на проезжую часть улиц, в </w:t>
      </w:r>
      <w:proofErr w:type="spellStart"/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ливне-приемники</w:t>
      </w:r>
      <w:proofErr w:type="spellEnd"/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ливневой канализации;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складировать около торговых точек тару, запасы товаров;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ограждать строительные площадки с уменьшением пешеходных дорожек (тротуаров);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повреждать или вырубать зеленые насаждения на землях или земельных участках, находящихся в муниципальной собственности;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захламлять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размещать транспортные средства на газоне или иной озеленённой или рекреационной территории;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воспрепятствовать проведению работ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внутридворовых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территориях и внутриквартальных проездах без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учета информации (объявлений, предупреждений) уполномоченного органа и (или) специализированной организации о сроках проведения работ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площадках;</w:t>
      </w:r>
      <w:proofErr w:type="gramEnd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- выгул домашних животных вне мест, установленных уполномоченным органом для выгула животных;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складировать строительные материалы, мусор на территории общего пользования;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4.1</w:t>
      </w:r>
      <w:r w:rsidR="00FC31EB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 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  <w:proofErr w:type="gramEnd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складирование строительных материалов, техники способом, исключающим возможность их падения, опрокидывания,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разваливания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4.1</w:t>
      </w:r>
      <w:r w:rsidR="00FC31EB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5</w:t>
      </w: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. 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4.1</w:t>
      </w:r>
      <w:r w:rsidR="00FC31EB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6</w:t>
      </w: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. </w:t>
      </w:r>
      <w:proofErr w:type="gram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Расстояние от выгребов и дворовых уборных с </w:t>
      </w:r>
      <w:proofErr w:type="spell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помойницами</w:t>
      </w:r>
      <w:proofErr w:type="spell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 метров.</w:t>
      </w:r>
      <w:proofErr w:type="gramEnd"/>
    </w:p>
    <w:p w:rsidR="00085B72" w:rsidRPr="00FC31EB" w:rsidRDefault="00085B72" w:rsidP="00FC31EB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FC31EB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4.1</w:t>
      </w:r>
      <w:r w:rsidR="00FC31EB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7</w:t>
      </w: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. 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</w:t>
      </w:r>
      <w:proofErr w:type="spell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помойницы</w:t>
      </w:r>
      <w:proofErr w:type="spell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, должны обеспечивать их дезинфекцию и ремонт.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4.</w:t>
      </w:r>
      <w:r w:rsidR="00FC31EB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18</w:t>
      </w: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. Выгреб и </w:t>
      </w:r>
      <w:proofErr w:type="spell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помойницы</w:t>
      </w:r>
      <w:proofErr w:type="spell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должны иметь подземную водонепроницаемую емкостную часть для накопления ЖБО. Объем выгребов и </w:t>
      </w:r>
      <w:proofErr w:type="spell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помойниц</w:t>
      </w:r>
      <w:proofErr w:type="spell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определяется их владельцами с учетом количества образующихся ЖБО.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4.</w:t>
      </w:r>
      <w:r w:rsidR="00FC31EB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19</w:t>
      </w: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. 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:rsidR="00085B72" w:rsidRPr="00EE2EA4" w:rsidRDefault="00FC31EB" w:rsidP="00FC31EB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lastRenderedPageBreak/>
        <w:t>4.20</w:t>
      </w:r>
      <w:r w:rsidR="00085B72"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. Удаление ЖБО должно </w:t>
      </w:r>
      <w:proofErr w:type="gramStart"/>
      <w:r w:rsidR="00085B72"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проводится</w:t>
      </w:r>
      <w:proofErr w:type="gramEnd"/>
      <w:r w:rsidR="00085B72"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хозяйствующими субъектами, 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</w:t>
      </w:r>
    </w:p>
    <w:p w:rsidR="00085B72" w:rsidRPr="00EE2EA4" w:rsidRDefault="00085B72" w:rsidP="00FC31EB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4.2</w:t>
      </w:r>
      <w:r w:rsidR="00FC31EB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1</w:t>
      </w: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. Объекты, предназначенные для приема и (или) очистки ЖБО, должны соответствовать требованиям Федерального закона от 07.12.2011 </w:t>
      </w: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br/>
        <w:t>№ 416-ФЗ «О водоснабжении и водоотведении», санитарных правил и санитарно-эпидемиологическим требованиям по профилактике инфекционных и паразитарных болезней, а также к организации и проведению санитарно-противоэпидемических (профилактических) мероприятий.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Не допускается вывоз ЖБО в места, не предназначенные для приема и (или) очистки ЖБО.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4.2</w:t>
      </w:r>
      <w:r w:rsidR="00FC31EB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. </w:t>
      </w: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4.2</w:t>
      </w:r>
      <w:r w:rsidR="00FC31EB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 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 лиц.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 выгуле домашнего животного необходимо соблюдать следующие требования: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1) исключать возможность свободного, неконтролируемого передвижения животного при пересечении проезжей части автомобильной дороги, </w:t>
      </w:r>
      <w:bookmarkStart w:id="24" w:name="_Hlk14965857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в лифтах </w:t>
      </w:r>
      <w:bookmarkEnd w:id="24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помещениях общего пользования многоквартирных домов, во дворах таких домов, на детских и спортивных площадках;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3) не допускать выгул животного вне мест, установленных уполномоченным органом для выгула животных.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4.2</w:t>
      </w:r>
      <w:r w:rsidR="00FC31EB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 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допускается осуществлять: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а) внутриквартальной закрытой сетью водостоков;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б) по лоткам внутриквартальных проездов до дождеприемников, установленных в пределах квартала на въездах с улицы;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в) по лоткам внутриквартальных проездов в лотки улиц местного значения (при площади дворовой территории менее 1 га).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Дождеприемные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колодцы могут устанавливаться в местах понижения проектного рельефа: на въездах и выездах из кварталов, перед перекрестками со 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 участках территорий жилой застройки, подверженных эрозии (по характеристикам уклонов и грунтов), допускается предусматривать локальный отвод поверхностных сточных вод от зданий дополнительно к общей системе водоотвода.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При благоустройстве территорий, расположенных на участках холмистого рельефа, крутые склоны могут оборудоваться системой нагорных и водоотводных каналов, а на участках возможного проявления карстово-суффозионных процессов могут проводиться мероприятия по уменьшению инфильтрации воды в грунт.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4.2</w:t>
      </w:r>
      <w:r w:rsidR="00FC31EB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4.2</w:t>
      </w:r>
      <w:r w:rsidR="00FC31EB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6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 Для деревьев, расположенных в мощении, при отсутствии иных видов защиты, в том числе приствольных решеток, бордюров, скамеек, допускается предусматривать защитное приствольное покрытие, выполненное на одном уровне или выше покрытия пешеходных коммуникаций.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DF744C" w:rsidRPr="00EE2EA4" w:rsidRDefault="00DF744C" w:rsidP="00DF74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 xml:space="preserve">Глава 5. Особенности организации уборки территории поселения </w:t>
      </w:r>
      <w:r w:rsidRPr="00EE2EA4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br/>
        <w:t>в зимний период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5.1. 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При температуре воздуха ниже 0</w:t>
      </w:r>
      <w:proofErr w:type="gram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°С</w:t>
      </w:r>
      <w:proofErr w:type="gram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для очистки дорожных покрытий допускается использование хозяйствующими субъектами, отвечающими за содержание соответствующих территорий, </w:t>
      </w:r>
      <w:proofErr w:type="spell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антигололедных</w:t>
      </w:r>
      <w:proofErr w:type="spell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материалов и реагентов, разрешенных к применению в соответствии с главой II Единого перечня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(контролю), утвержденных решением Комиссии Таможенного союза от 28.05.2010 № 299 «О применении санитарных мер в таможенном союзе».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5.2. Период зимней уборки устанавливается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с 1 ноября по 15 апреля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5.</w:t>
      </w:r>
      <w:r w:rsidR="00DF744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 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5.</w:t>
      </w:r>
      <w:r w:rsidR="00DF744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5.</w:t>
      </w:r>
      <w:r w:rsidR="00DF744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 В процессе уборки запрещается: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2) применять техническую соль и жидкий хлористый кальций в качестве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противогололёдного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 зонах.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5.</w:t>
      </w:r>
      <w:r w:rsidR="00DF744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6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. </w:t>
      </w:r>
      <w:bookmarkStart w:id="25" w:name="6"/>
      <w:bookmarkEnd w:id="25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Прилегающие территории, тротуары, проезды должны быть очищены от снега и наледи (гололеда).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 xml:space="preserve">На территории интенсивных пешеходных коммуникаций допускается применять природные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антигололедные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средства.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дств в сл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учае создания препятствий для работы снегоуборочной техники.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5.</w:t>
      </w:r>
      <w:r w:rsidR="00DF744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. Снег, собираемый во дворах, на внутриквартальных проездах и с учетом местных условий на отдельных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Складирование снега на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внутридворовых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территориях должно предусматривать отвод талых вод.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5.</w:t>
      </w:r>
      <w:r w:rsidR="00DF744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8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.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В зимний период </w:t>
      </w:r>
      <w:bookmarkStart w:id="26" w:name="_Hlk22804048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собственниками и (или) иными законными владельцами зданий, </w:t>
      </w:r>
      <w:bookmarkStart w:id="27" w:name="_Hlk22211020"/>
      <w:bookmarkStart w:id="28" w:name="_Hlk22211206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строений, сооружений, нестационарных объектов</w:t>
      </w:r>
      <w:bookmarkEnd w:id="27"/>
      <w:bookmarkEnd w:id="28"/>
      <w:r w:rsidR="00DF744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26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должна быть обеспечена организация очистки их кровель от снега, наледи и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сосулек.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085B72" w:rsidRPr="00EE2EA4" w:rsidRDefault="00DF744C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5.9</w:t>
      </w:r>
      <w:r w:rsidR="00085B72"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ограждение тротуаров, оснащение страховочным оборудованием лиц, работающих на высоте. Сброшенные с кровель снег, наледь и сосульки 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Запрещается сбрасывать снег, наледь, сосульки и мусор в воронки водосточных труб.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  <w:proofErr w:type="gramEnd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5.1</w:t>
      </w:r>
      <w:r w:rsidR="00797FC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0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. </w:t>
      </w: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</w:t>
      </w:r>
      <w:proofErr w:type="spell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снегоплавильные</w:t>
      </w:r>
      <w:proofErr w:type="spell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установки. Размещение и функционирование </w:t>
      </w:r>
      <w:proofErr w:type="spell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снегоплавильных</w:t>
      </w:r>
      <w:proofErr w:type="spell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Адреса и границы площадок, предназначенных для складирования снега, определяет Администрация поселения.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Не допускается сбрасывать пульпу, снег в водные объекты.</w:t>
      </w:r>
    </w:p>
    <w:p w:rsidR="00085B72" w:rsidRPr="00EE2EA4" w:rsidRDefault="00085B72" w:rsidP="00085B72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Cs w:val="24"/>
          <w:lang w:eastAsia="ru-RU"/>
        </w:rPr>
      </w:pPr>
      <w:bookmarkStart w:id="29" w:name="7"/>
      <w:bookmarkEnd w:id="29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 xml:space="preserve">Глава 6. Особенности организации уборки территории поселения </w:t>
      </w:r>
      <w:r w:rsidRPr="00EE2EA4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br/>
        <w:t>в летний период</w:t>
      </w:r>
    </w:p>
    <w:p w:rsidR="00797FC9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 xml:space="preserve">6.1. Период летней уборки устанавливается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с 16 апреля по 31 октября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. В случае резкого изменения погодных условий по решению уполномоченного органа сроки проведения летней уборки могут изменяться.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заполнения, но не реже 1 раза в сутки.</w:t>
      </w:r>
      <w:proofErr w:type="gramEnd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6.</w:t>
      </w:r>
      <w:r w:rsidR="00797FC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  <w:bookmarkStart w:id="30" w:name="8"/>
      <w:bookmarkEnd w:id="30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6</w:t>
      </w: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.</w:t>
      </w:r>
      <w:r w:rsidR="00797FC9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3</w:t>
      </w: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.Сжигание листьев деревьев, кустарников на территории населенных пунктов поселения запрещено.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6.</w:t>
      </w:r>
      <w:r w:rsidR="00C626D5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4</w:t>
      </w: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.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Владельцы земельных участков обязаны: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bookmarkStart w:id="31" w:name="10"/>
      <w:bookmarkEnd w:id="31"/>
      <w:r w:rsidRPr="00EE2EA4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 xml:space="preserve">Глава 7. Обеспечение надлежащего содержания объектов благоустройства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Расклейка газет, афиш, плакатов, различного рода объявлений и рекламы разрешается на специально установленных стендах.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7.2. 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 поверхностей, устройствами и приспособлениями для перемещения инвалидов и других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маломобильных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групп населения (пандусами, перилами и другими устройствами с учетом особенностей и потребностей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маломобильных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групп населения).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7.3. На зданиях, расположенных вдоль магистральных улиц населенных пунктов поселения, антенны, дымоходы, наружные кондиционеры размещаются со стороны дворовых фасадов.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7.4. На зданиях и сооружениях на территории поселения размещаются с сохранением отделки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фасада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гидранта, указатель грунтовых геодезических знаков, указатель камер магистрали и колодцев водопроводной сети, указатель городской канализации, указатель подземного газопровода.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Домовые знаки на зданиях, сооружениях должны содержаться в исправном состоянии.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7.5.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7.6. Размер шрифта наименований улиц применяется всегда одинаковый, не зависит от длины названия улицы. 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Адресные аншлаги могут иметь подсветку.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25 метров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может быть размещен дополнительный домовой указатель с левой стороны фасада.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7.7. Установка аншлагов осуществляется собственниками зданий и сооружений, в том числе частных жилых домов, в многоквартирных домах – организациями, осуществляющими управление этими домами.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7.8.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32" w:name="_Hlk14967170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 каждом строении.</w:t>
      </w:r>
    </w:p>
    <w:bookmarkEnd w:id="32"/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</w:t>
      </w:r>
      <w:r w:rsidR="006A078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9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 Содержание фасадов объектов включает: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обеспечение наличия и содержания в исправном состоянии водостоков, водосточных труб и сливов;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герметизацию, заделку и расшивку швов, трещин и выбоин;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восстановление, ремонт и своевременную очистку входных групп,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отмосток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приямков цокольных окон и входов в подвалы;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поддержание в чистоте и исправном состоянии, расположенных на фасадах аншлагов, памятных досок;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7.11. 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уничтожение, порча, искажение архитектурных деталей фасадов зданий (сооружений, строений);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произведение надписей на фасадах зданий (сооружений, строений);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 </w:t>
      </w:r>
      <w:bookmarkStart w:id="33" w:name="_Hlk14967236"/>
    </w:p>
    <w:bookmarkEnd w:id="33"/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7.12.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 вывескам предъявляются следующие требования: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1) 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3) вывески должны размещаться на участке фасада, свободном от архитектурных деталей;</w:t>
      </w:r>
    </w:p>
    <w:p w:rsidR="00085B72" w:rsidRPr="00EE2EA4" w:rsidRDefault="009A48CA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</w:t>
      </w:r>
      <w:r w:rsidR="00085B72"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085B72" w:rsidRPr="00EE2EA4" w:rsidRDefault="009A48CA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</w:t>
      </w:r>
      <w:r w:rsidR="00085B72"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7.13. Юридическое лицо, индивидуальный предприниматель устанавливает на здании, сооружении одну вывеску в соответствии с пунктом 7.12 настоящих Правил.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7.14. Юридическое лицо, индивидуальный предприниматель вправе установить на объекте одну дополнительную вывеску в соответствии с пунктом 7.12 настоящих Правил.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крышной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конструкции на крыше соответствующего здания, сооружения.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7.15. Вывески в форме настенных конструкций и консольных конструкций, предусмотренные пунктом 7.14 настоящих Правил, размещаются: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не выше линии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второго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этажа (линии перекрытий между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первым и вторым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этажами) зданий, сооружений;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7.16. Вывески в форме настенных конструкций, предусмотренные пунктом 7.14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0,5 м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(по высоте) и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60%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10 м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(по длине).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7.17.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1 м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. Расстояние от уровня земли до нижнего края консольной конструкции должно быть не менее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2,5 м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7.18.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2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  <w:proofErr w:type="gramEnd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пунктом 7.4 настоящих Правил, должны размещаться на единой горизонтальной линии (на одной высоте) и иметь одинаковую высоту.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7.19.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Высота вывесок, размещаемых на крышах зданий, сооружений, должна быть: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не более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 xml:space="preserve">0,8 м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для 1-2-этажных объектов;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не более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1,2 м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для 3-5-этажных объектов.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7.20. Вывески площадью более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 xml:space="preserve">6,5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Установка и эксплуатация таких вывесок без проектной документации не допускается.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Проектная документация должна быть разработана организацией, имеющей свидетельство о допуске к выполнению проектных работ, выданное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саморегулируемой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организацией в установленном порядке.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7.21. Не допускается: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размещение вывесок, не соответствующих требованиям настоящих Правил;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размещение вывесок на козырьках, лоджиях, балконах и эркерах зданий;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размещение вывесок на расстоянии ближе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2 м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от мемориальных досок;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размещение вывесок с помощью демонстрации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постеров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на динамических системах смены изображений (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роллерные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системы,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призматроны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размещение в витрине вывесок в виде электронных носителей (экранов) на всю высоту и (или) длину остекления витрины;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размещение вывесок в виде надувных конструкций,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штендеров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7.22.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крышных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элементов в местах размещения вывесок, возникшие в связи с установкой и (или) эксплуатацией вывески.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7.23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Н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 xml:space="preserve">обязан восстановить благоустройство территории и (или) внешний вид фасада после монтажа (демонтажа) в течение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3 суток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7.24. Наружные осветительные установки включают в вечерние сумерки при естественной освещенности менее 20 лк, а отключают - в утренние сумерки при естественной освещенности более 10 лк.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7.25. Включение и отключение устройств наружного освещения подъездов жилых домов, номерных знаков домов и указателей адресных единиц, а также систем архитектурно-художественной подсветки производится в режиме работы наружного освещения улиц.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7.26. 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7.27. При проектировании освещения и осветительного оборудования следует обеспечивать: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экономичность и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энергоэффективность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применяемых осветительных установок, рациональное распределение и использование электроэнергии;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удобство обслуживания и управления при разных режимах работы установок.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7.28. 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обычные (традиционные),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светильники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высокомачтовые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  <w:proofErr w:type="gramEnd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парапетные,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светильники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газонные, которые допускается использовать для освещения газонов, цветников, пешеходных дорожек и площадок;</w:t>
      </w:r>
      <w:proofErr w:type="gramEnd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встроенные,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светильники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7.29.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7.30. В стационарных установках утилитарного наружного и архитектурного освещения допускается применять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энергоэффективные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7.31.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7.32.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7.33. 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создания условий для различных видов социальной активности и коммуникаций между людьми, применения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экологичных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материалов, создания условий для ведения здорового образа жизни всех категорий населения.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7.34. При проектировании и выборе малых архитектурных форм, в том числе уличной мебели, учитываются: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а) наличие свободной площади на благоустраиваемой территории;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в) защита от образования наледи и снежных заносов, обеспечение стока воды;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г) пропускная способность территории, частота и продолжительность использования малых архитектурных форм;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 возраст потенциальных пользователей малых архитектурных форм;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 возможность ремонта или замены деталей малых архитектурных форм;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и) интенсивность пешеходного и автомобильного движения, близость транспортных узлов;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к) эргономичность конструкций (высоту и наклон спинки скамеек, высоту урн и другие характеристики);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л) расцветка и стилистическое сочетание с другими малыми архитектурными формами и окружающей архитектурой;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м) безопасность для потенциальных пользователей.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7.35. При установке малых архитектурных форм и уличной мебели предусматривается обеспечение: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а) расположения малых архитектурных форм, не создающего препятствий для пешеходов;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в) устойчивости конструкции;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 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7.36. При размещении уличной мебели допускается: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7.37. На тротуарах автомобильных дорог допускается использовать следующие типы малых архитектурных форм: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а) установки освещения;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б) скамьи без спинок, оборудованные местом для сумок;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в) опоры у скамеек, предназначенных для людей с ограниченными возможностями;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г) ограждения (в местах необходимости обеспечения защиты пешеходов от наезда автомобилей);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 кадки, цветочницы, вазоны, кашпо, в том числе подвесные;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е) урны.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7.38. Для пешеходных зон и коммуникаций допускается использовать следующие типы малых архитектурных форм: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а) установки освещения;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б) скамьи, предполагающие длительное, комфортное сидение;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в) цветочницы, вазоны, кашпо;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г) информационные стенды;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 ограждения (в местах необходимости обеспечения защиты пешеходов от наезда автомобилей);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е) столы для настольных игр;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ж) урны.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7.39. При размещении урн необходимо выбирать урны достаточной высоты и объема, с рельефным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текстурированием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7.40. В целях защиты малых архитектурных форм от графического вандализма следует: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а) минимизировать площадь поверхностей малых архитектурных форм, при этом свободные поверхности разрешается делать с рельефным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текстурированием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или перфорированием, препятствующим графическому вандализму или облегчающим его устранение;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б) использовать озеленение,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стрит-арт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г) выбирать или проектировать рельефные поверхности опор освещения, в том числе с использованием краски, содержащей рельефные частицы.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7.41.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7.42. Установка памятников, памятных досок, знаков охраны памятников истории, культуры и природы на земельных участках, зданиях и сооружениях, находящихся в собственности физических и юридических лиц, осуществляется с согласия собственников (владельцев) недвижимости.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7.43. В целях благоустройства на территории поселения могут устанавливаться ограждения.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7.44.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Ограждения земельных участков устанавливают высотой до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2 м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.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7.45. Проектирование ограждений необходимо производить в зависимости от их местоположения и назначения согласно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ГОСТам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каталогам сертифицированных изделий.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 xml:space="preserve"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ГОСТами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7.46. На общественных территориях, территориях жилой застройки и 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7.47. Установка ограждений, изготовленных из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сетки-рабицы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7.48. Ограждения зданий (в том числе индивидуальных жилых домов и многоквартирных домов),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Дорожные ограждения содержатся специализированной организацией, осуществляющей содержание и уборку дорог.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7.49. 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7.50. Установка ограждений не должна препятствовать свободному доступу пешеходов и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маломобильных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7.51.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,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передвижения по сложившимся пешеходным маршрутам.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7.52. 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Некапитальные сооружения питания могут также оборудоваться туалетными кабинами.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7.53. 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7.54. При остеклении витрин допускается применять безосколочные,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ударостойкие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материалы, безопасные упрочняющие многослойные пленочные покрытия, поликарбонатные стекла.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Глава 8. Организация пешеходных коммуникаций, в том числе тротуаров, аллей, дорожек, тропинок.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8.1. Тротуары, аллеи, пешеходные дорожки и тропинки (далее - пешеходные коммуникации) на территории жилой застройки проектируются с учетом создания основных и второстепенных пешеходных коммуникаций.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  <w:proofErr w:type="gramEnd"/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К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второстепенным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8.2.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маломобильные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группы населения.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При планировочной организации пешеходных тротуаров необходимо предусматривать беспрепятственный доступ к зданиям и сооружениям для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маломобильных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8.3. При проектировании пешеходных коммуникаций, прилегающих к объектам транспортной инфраструктуры, допускается организовывать разделение пешеходных потоков.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8.4.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8.5. Покрытие пешеходных дорожек должно быть удобным при ходьбе и устойчивым к износу.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8.6. Пешеходные дорожки и тротуары в составе активно используемых общественных территорий в целях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избежания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скопления людей следует предусматривать шириной не менее 2 метров.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 тротуарах с активным потоком пешеходов уличную мебель необходимо располагать в порядке, способствующем свободному движению пешеходов.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8.7. Пешеходные коммуникации в составе общественных территорий должны быть хорошо просматриваемыми и освещенными.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8.8. Не допускается проектирование и создание прямолинейных пешеходных дорожек. Следует предусматривать возможности для альтернативных пешеходных маршрутов между двумя любыми точками поселения.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8.9. При планировании пешеходных коммуникаций допускается создание мест для кратковременного отдыха пешеходов, в том числе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маломобильных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групп населения (например, скамьи).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8.10. С целью создания комфортной среды для пешеходов пешеходные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коммуникации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возможно озеленять путем использования различных видов зеленых насаждений.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8.11. При создании основных пешеходных коммуникаций допускается использовать твердые виды покрытия.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Лестницы, пандусы, мостики и другие подобные элементы разрешается выполнять с соблюдением равновеликой пропускной способности.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8.12. При создании второстепенных пешеходных коммуникаций допускается использовать различные виды покрытия: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а) дорожки скверов, бульваров, садов населенного пункта разрешается устраивать с твердыми видами покрытия и элементами сопряжения поверхностей;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б)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покрытия, пешеходные тропы - с естественным грунтовым покрытием.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8.13. К пешеходным зонам относятся территории населенного пункта, предназначенные для пешеходного движения и свободные от 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8.14. Для проектирования и (или) благоустройства пешеходной зоны возможно проведение осмотра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территории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совместно с представителями жителей планируемого к благоустройству квартала, микрорайона, выявление точек притяжения, с учетом интересов всех групп населения, в том числе молодежи, детей различного возраста и их родителей, пенсионеров и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маломобильных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групп населения.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8.15. На велодорожках, размещаемых вдоль улиц и дорог, допускается предусматривать освещение, на территориях рекреационного назначения - озеленение.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8.16. Для эффективного использования велосипедных коммуникаций разрешается предусматривать: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а) маршруты велодорожек, интегрированные в единую замкнутую систему;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б) комфортные и безопасные пересечения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веломаршрутов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на перекрестках с пешеходными и автомобильными коммуникациями;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в) снижение общей скорости движения автомобильного транспорта на территории, в которую интегрируется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велодвижение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;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г) организацию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безбарьерной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среды в зонах перепада высот на маршруте;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 организацию велодорожек на маршрутах, ведущих к зонам транспортно-пересадочных узлов и остановкам внеуличного транспорта;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е) безопасные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велопарковки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на общественных территориях поселения, в том числе в зонах транспортно-пересадочных узлов и остановок внеуличного транспорта.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Глава 9. Обустройство территории поселения в целях обеспечения беспрепятственного передвижения по ней инвалидов и других </w:t>
      </w:r>
      <w:proofErr w:type="spellStart"/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маломобильных</w:t>
      </w:r>
      <w:proofErr w:type="spellEnd"/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групп населения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9.1. При проектировании объектов благоустройства обеспечивается доступность среды населенных пунктов для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маломобильных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9.2. Проектирование, строительство, установка технических средств и оборудования, способствующих передвижению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маломобильных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групп населения,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осуществляются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 том числе при новом строительстве в соответствии с утвержденной проектной документацией.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9.3. Проектирование путей движения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маломобильных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групп населения, входных гру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пп в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зд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ания и сооружения осуществляется в соответствии с требованиями сводов правил, национальных стандартов, отраслевых норм и настоящих Правил.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9.4.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противогололедными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средствами или укрывать такие поверхности противоскользящими материалами.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9.5.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9.6.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мнемокартами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зрению и другими категориями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маломобильных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групп населения, а также людьми без инвалидности.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На тактильных мнемосхемах может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размещаться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 том числе тактильная пространственная информация, позволяющая определить фактическое положение объектов в пространстве.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На тактильных указателях может размещаться тактильная информация, необходимая инвалиду по зрению вдоль пути следования и позволяющая 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маломобильными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группами населения.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Глава 10. Детские и спортивные площадки.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10.1.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10.2. На общественных и дворовых территориях населенного пункта поселения могут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размещаться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 том числе площадки следующих видов: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детские игровые площадки;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детские спортивные площадки;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спортивные площадки;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детские инклюзивные площадки;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инклюзивные спортивные площадки;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площадки для занятий активными видами спорта, в том числе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скейт-площадки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10.3.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10.4. При планировании размеров площадок (функциональных зон площадок) следует учитывать: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а) размеры территории, на которой будет располагаться площадка;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б) функциональное предназначение и состав оборудования;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в) требования документов по безопасности площадок (зоны безопасности оборудования);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г) наличие других элементов благоустройства (разделение различных функциональных зон);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 расположение подходов к площадке;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е) пропускную способность площадки.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10.5. Планирование функционала и (или) функциональных зон площадок необходимо осуществлять с учетом: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а) площади земельного участка, предназначенного для размещения площадки и (или) реконструкции площадки;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б) предпочтений (выбора) жителей;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в) 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г) экономических возможностей для реализации проектов по благоустройству;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е) природно-климатических условий;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ж) половозрастных характеристик населения, проживающего на территории квартала, микрорайона;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 фактического наличия площадок (обеспеченности площадками с учетом их функционала) на прилегающей территории;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и) создания условий доступности площадок для всех жителей поселения, включая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маломобильные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группы населения;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к) структуры прилегающей жилой застройки.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10.6.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 м.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Для защиты территорий детских и спортивных площадок от ветра перед ними располагают защитную зону из кустарников и деревьев.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Вход на детские и спортивные площадки следует предусматривать со стороны пешеходных дорожек.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Детские площадки не должны быть проходными.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10.7.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10.8. 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10.9.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 содержание и эксплуатацию площадки, по которым следует обращаться в случае неисправности или поломки оборудования площадки.</w:t>
      </w:r>
      <w:proofErr w:type="gramEnd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Глава 11. Парковки (парковочные места)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11.1. Парковка (парковочное место) представляет собой специально обозначенное и при необходимости обустроенное и оборудованное место,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являющееся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 том числе частью автомобильной дороги и (или) примыкающее к проезжей части и (или) тротуару, обочине, эстакаде или мосту либо являющееся частью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подэстакадных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или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подмостовых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пространств, площадей и иных объектов улично-дорожной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11.2.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Парковки (парковочные места) в границах населенных пунктов создаются и используются в порядке, установленном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  <w:proofErr w:type="gramEnd"/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11.3. На общественных и дворовых территориях населенного пункта могут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размещаться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 том числе площадки автостоянок и парковок следующих видов: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автомобильные стоянки (остановки), предназначенные для кратковременного и длительного хранения автотранспорта населения, в том числе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приобъектные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поселения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  <w:proofErr w:type="gramEnd"/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парковки (парковочные места), обозначенные разметкой, при необходимости обустроенные и оборудованные,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являющееся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 том числе частью автомобильной дороги и (или) примыкающие к проезжей части и (или) тротуару, обочине, эстакаде или мосту либо являющиеся частью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подэстакадных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или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подмостовых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пространств, площадей и иных объектов улично-дорожной сети и предназначенные для организованной стоянки транспортных средств;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11.4. Парковка общего пользования должна соответствовать требованиям статьи 12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подэстакадных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или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подмостовых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11.5.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поселения в соответствии с утвержденной документацией по планировке территории, а также с учетом мнения собственников помещений в данных многоквартирных домах, расположенных на земельных участках, прилегающих к таким территориям общего пользования.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Выявление и учет мнения собственников помещений в многоквартирных домах, а также установление границ элемента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планировочной структуры осуществляется в порядке, предусмотренном муниципальными нормативными правовыми актами.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11.6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11.7. Назначение и вместительность (количество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машино-мест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 парковок общего пользования определяются в соответствии с нормативами градостроительного проектирования.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11.8. На парковках общего пользования выделяются места для стоянки транспортных средств, управляемых инвалидами, перевозящих инвалидов, в соответствии с законодательством Российской Федерации.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Согласно статье 15 Федерального закона от 24.11.1995 № 181-ФЗ «О социальной защите инвалидов в Российской Федерации» 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11.9. Установка ограждений и иных конструкций, препятствующих использованию парковок общего пользования, за исключением платных парковок, не допускается.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11.10. Платная парковка должна соответствовать требованиям, предусмотренным статьями 12 и 13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="00FA12A3"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.</w:t>
      </w:r>
      <w:proofErr w:type="gramEnd"/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11.11. Территория, на которой организована платная парковка, должна быть обозначена дорожными знаками и дорожной разметкой, оборудована автоматизированной системой оплаты в наличной или безналичной форме в соответствии с проектом организации дорожного движения.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11.12. Владелец платной парковки обеспечивает содержание платной парковки, в том числе взимание платы за пользование платной парковкой с пользователя платной парковки.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11.13.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11.14. Расстояние от границ парковок (парковочных мест) до окон жилых и общественных заданий принимается в соответствии с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СанПиН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2.2.1/2.1.1.1200-03 «Санитарно-защитные зоны и санитарная классификация предприятий, сооружений и иных объектов».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11.15. Покрытие парковок (парковочных мест) должно быть твердым. Сопряжение покрытия парковки (парковочных мест) с проезжей частью необходимо выполнять в одном уровне без укладки бортового камня.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11.16. Разделительные элементы на парковках (парковочных местах) могут быть выполнены в виде разметки (белых полос), озелененных полос (газонов), контейнерного озеленения.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11.17. На придомовых и прилегающих территориях запрещается самовольная установка железобетонных блоков и плит, столбов, ограждений, шлагбаумов, цепей, объектов, сооружений и других устройств, перекрывающих проезд транспортных средств.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11.18. 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11.19.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отведенных для этой цели местах, с обеспечением беспрепятственного продвижения уборочной и специальной техники.</w:t>
      </w:r>
      <w:proofErr w:type="gramEnd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Глава 12. Площадки для выгула животных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12.1. Выгул животных разрешается на площадках для выгула животных.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Размеры площадок для выгула животных не должны превышать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600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кв. м.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 территориях площадок для выгула животных устанавливаются ограждение, специальное тренировочное оборудование, навес в части площадки, предназначенной для владельцев собак, скамьи, урны, ящик для одноразовых пакетов с фекальной урной, осветительное оборудование, информационный стенд.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12.2. Ограждение площадки следует выполнять из легкой металлической сетки высотой не менее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1,5 м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 территории площадки должен быть установлен информационный стенд с правилами пользования площадкой.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12.3. 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Подход к площадке следует оборудовать твердым видом покрытия. 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12.4. Места для размещения площадок, на которых разрешен выгул животных, определяются решением уполномоченного органа.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12.5. 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 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иных случаях благоустройство и содержание площадок для выгула животных осуществляется уполномоченным органом за счет средств бюджета.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12.6. В перечень видов работ по содержанию площадок для выгула животных допускается включать: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а) содержание покрытия в летний и зимний периоды, в том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числе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: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очистку и подметание территории площадки;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мойку территории площадки;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посыпку и обработку территории площадки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противогололедными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средствами, безопасными для животных (например, песок и мелкая гравийная крошка);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текущий ремонт;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б) содержание элементов благоустройства площадки для выгула животных, в том числе: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наполнение ящика для одноразовых пакетов;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очистку урн;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текущий ремонт.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Глава 13. Прокладка, переустройство, ремонт и содержание подземных коммуникаций на территориях общего пользования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13.1.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 отсутствии технической возможности прокладки и переустройства подземных сооружений закрытым способом допускается применение открытого способа.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 xml:space="preserve">13.2.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 по благоустройству территории.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13.3. Прокладка </w:t>
      </w:r>
      <w:bookmarkStart w:id="34" w:name="_Hlk22308913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подземных сооружений и коммуникаций</w:t>
      </w:r>
      <w:bookmarkEnd w:id="34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,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 организациями.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13.4. Процедура предоставления разрешения на осуществление земляных работ осуществляется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на территории поселения уполномоченным органом местного самоуправления в случае проведения земляных работ </w:t>
      </w:r>
      <w:bookmarkStart w:id="35" w:name="_Hlk104286455"/>
      <w:r w:rsidRPr="00EE2EA4">
        <w:rPr>
          <w:rFonts w:ascii="Times New Roman" w:eastAsia="Times New Roman" w:hAnsi="Times New Roman" w:cs="Times New Roman"/>
          <w:sz w:val="24"/>
          <w:szCs w:val="28"/>
          <w:lang w:eastAsia="ru-RU"/>
        </w:rPr>
        <w:t>при отсутствии разрешения на строительство на участке</w:t>
      </w:r>
      <w:proofErr w:type="gramEnd"/>
      <w:r w:rsidRPr="00EE2E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проведения земляных работ</w:t>
      </w:r>
      <w:bookmarkEnd w:id="35"/>
      <w:r w:rsidRPr="00EE2EA4">
        <w:rPr>
          <w:rFonts w:ascii="Times New Roman" w:eastAsia="Times New Roman" w:hAnsi="Times New Roman" w:cs="Times New Roman"/>
          <w:sz w:val="24"/>
          <w:szCs w:val="28"/>
          <w:lang w:eastAsia="ru-RU"/>
        </w:rPr>
        <w:t>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2) на земельном участке, относящемся к общему имуществу собственников помещений в многоквартирном доме.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36" w:name="_Hlk10560126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поселения.</w:t>
      </w:r>
    </w:p>
    <w:bookmarkEnd w:id="36"/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13.5.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орган местного самоуправления, указанный в пункте 13.4 настоящих Правил, направляется уведомление о проведении земляных работ по форме, предусмотренной </w:t>
      </w:r>
      <w:hyperlink w:anchor="sub_20000" w:history="1">
        <w:r w:rsidRPr="00EE2EA4">
          <w:rPr>
            <w:rFonts w:ascii="Times New Roman" w:eastAsia="Times New Roman" w:hAnsi="Times New Roman" w:cs="Times New Roman"/>
            <w:color w:val="000000"/>
            <w:sz w:val="24"/>
            <w:szCs w:val="28"/>
            <w:lang w:eastAsia="ru-RU"/>
          </w:rPr>
          <w:t>Приложением</w:t>
        </w:r>
      </w:hyperlink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2 к настоящим Правилам.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13.6. 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уполномоченный орган заявление </w:t>
      </w:r>
      <w:bookmarkStart w:id="37" w:name="_Hlk103945095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по форме, предусмотренной </w:t>
      </w:r>
      <w:bookmarkStart w:id="38" w:name="_Hlk10816201"/>
      <w:r w:rsidR="00A464DB" w:rsidRPr="00EE2EA4">
        <w:rPr>
          <w:rFonts w:ascii="Calibri" w:eastAsia="Times New Roman" w:hAnsi="Calibri" w:cs="Calibri"/>
          <w:color w:val="000000"/>
          <w:sz w:val="20"/>
          <w:lang w:eastAsia="ru-RU"/>
        </w:rPr>
        <w:fldChar w:fldCharType="begin"/>
      </w:r>
      <w:r w:rsidRPr="00EE2EA4">
        <w:rPr>
          <w:rFonts w:ascii="Calibri" w:eastAsia="Times New Roman" w:hAnsi="Calibri" w:cs="Calibri"/>
          <w:color w:val="000000"/>
          <w:sz w:val="20"/>
          <w:lang w:eastAsia="ru-RU"/>
        </w:rPr>
        <w:instrText xml:space="preserve"> HYPERLINK \l "sub_20000" </w:instrText>
      </w:r>
      <w:r w:rsidR="00A464DB" w:rsidRPr="00EE2EA4">
        <w:rPr>
          <w:rFonts w:ascii="Calibri" w:eastAsia="Times New Roman" w:hAnsi="Calibri" w:cs="Calibri"/>
          <w:color w:val="000000"/>
          <w:sz w:val="20"/>
          <w:lang w:eastAsia="ru-RU"/>
        </w:rPr>
        <w:fldChar w:fldCharType="separate"/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Приложением</w:t>
      </w:r>
      <w:r w:rsidR="00A464DB"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fldChar w:fldCharType="end"/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3 к настоящим Правилам</w:t>
      </w:r>
      <w:bookmarkEnd w:id="37"/>
      <w:bookmarkEnd w:id="38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и следующие документы: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  <w:proofErr w:type="gramEnd"/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39" w:name="sub_42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bookmarkEnd w:id="39"/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4) </w:t>
      </w:r>
      <w:bookmarkStart w:id="40" w:name="_Hlk10556166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акт, определяющий состояние элементов благоустройства до начала работ и объемы восстановления</w:t>
      </w:r>
      <w:bookmarkEnd w:id="40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;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5) схема благоустройства земельного участка, на котором предполагается осуществить земляные работы, </w:t>
      </w:r>
      <w:bookmarkStart w:id="41" w:name="_Hlk104283762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с графиками проведения земляных работ, </w:t>
      </w:r>
      <w:bookmarkStart w:id="42" w:name="_Hlk104282909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засыпки траншей и котлованов, восстановления дорожных покрытий, тротуаров, газонов и других разрытых участков,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 xml:space="preserve">последующих </w:t>
      </w:r>
      <w:bookmarkEnd w:id="41"/>
      <w:bookmarkEnd w:id="42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работ по благоустройству (далее — схема благоустройства земельного участка);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производства работ, информации, в том числе контактной, о лицах, ответственных за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 завершения;</w:t>
      </w:r>
      <w:proofErr w:type="gramEnd"/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7) </w:t>
      </w:r>
      <w:bookmarkStart w:id="43" w:name="_Hlk10813309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схема движения транспорта и (или) пешеходов в случае, если земляные работы связаны с вскрытием дорожных покрытий, с отметкой о согласовании управлением Государственной инспекции безопасности дорожного движения Главного управления внутренних дел по </w:t>
      </w:r>
      <w:r w:rsidR="00711B68"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Брянской област</w:t>
      </w:r>
      <w:proofErr w:type="gramStart"/>
      <w:r w:rsidR="00711B68"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и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структурным подразделением (его должностным лицом) управления ГИБДД)</w:t>
      </w:r>
      <w:bookmarkEnd w:id="43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44" w:name="sub_10042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Не допускается требовать с заявителя представления иных документов, за исключением предусмотренных настоящим пунктом.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13.7.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три дня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до окончания срока его действия.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Решение о продлении срока действия разрешения на осуществление земляных работ принимается уполномоченным органом в течение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трех рабочих дней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 даты регистрации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обращения заявителя о продлении.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13.8. Для переоформления разрешения на осуществление земляных работ в случае изменения организации, производящей работы, необходимо представить следующие документы: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1) письмо о переоформлении разрешения;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2) заявление на получение разрешения на осуществление земляных работ по форме, предусмотренной Приложением 3 к настоящим Правилам;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3) копию договора с подрядной организацией на выполнение работ (подтверждающего указанное изменение).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Решение о переоформлении разрешения на осуществление земляных работ принимается уполномоченным органом в течение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трех рабочих дней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 даты регистрации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обращения заявителя о переоформлении.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45" w:name="sub_1005"/>
      <w:bookmarkEnd w:id="44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13.9. Документы и информация, указанные в подпункте 2 и 3 пункта 13.6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46" w:name="sub_1006"/>
      <w:bookmarkEnd w:id="45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13.10. На схеме благоустройства земельного участка отображаются: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дорожные покрытия, покрытия площадок и других объектов благоустройства;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существующие и проектируемые инженерные сети;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объекты и элементы благоустройства земельного участка.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К схеме благоустройства земельного участка прикладывается </w:t>
      </w:r>
      <w:bookmarkStart w:id="47" w:name="_Hlk10636188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графики проведения земляных работ, засыпки траншей и котлованов, восстановления дорожных покрытий,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тротуаров, газонов и других разрытых участков, последующих работ по благоустройству</w:t>
      </w:r>
      <w:bookmarkEnd w:id="47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13.11.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13.12. Отметку о согласовании </w:t>
      </w:r>
      <w:bookmarkStart w:id="48" w:name="_Hlk10814035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управлением Государственной инспекции безопасности дорожного движения Главного управления внутренних дел по </w:t>
      </w:r>
      <w:r w:rsidR="00711B68"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Брянской области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(структурным подразделением (его должностным лицом) управления ГИБДД)</w:t>
      </w:r>
      <w:bookmarkEnd w:id="48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схемы движения транспорта и (или) пешеходов необходимо получить в случае, если земляные </w:t>
      </w:r>
      <w:bookmarkStart w:id="49" w:name="_Hlk10813944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работы связаны с вскрытием дорожных покрытий</w:t>
      </w:r>
      <w:r w:rsidR="00711B68"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местах движения транспорта и пешеходов</w:t>
      </w:r>
      <w:bookmarkEnd w:id="49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13.13.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Решение о предоставлении или об отказе в предоставлении разрешения на осуществление земляных работ принимается уполномоченным органом в течение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семи рабочих дней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со дня регистрации уполномоченным органом заявления о выдаче разрешения на осуществление земляных работ и в течение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трех рабочих дней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sub_42" w:history="1">
        <w:r w:rsidRPr="00EE2EA4">
          <w:rPr>
            <w:rFonts w:ascii="Times New Roman" w:eastAsia="Times New Roman" w:hAnsi="Times New Roman" w:cs="Times New Roman"/>
            <w:color w:val="000000"/>
            <w:sz w:val="24"/>
            <w:szCs w:val="28"/>
            <w:lang w:eastAsia="ru-RU"/>
          </w:rPr>
          <w:t>подпунктом</w:t>
        </w:r>
        <w:proofErr w:type="gramEnd"/>
      </w:hyperlink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2 пункта 13.6 настоящих Правил.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В разрешении на проведение земляных работ должны быть указаны: 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1) вид, перечень и объемы земляных работ; 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2) точные адресные ориентиры начала и окончания вскрываемого участка производства земляных работ;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3) 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 информацией;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4) способ прокладки и переустройства подземных сооружений;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5) сроки выполнения земляных работ, засыпки траншей и котлованов, восстановления дорожных покрытий, тротуаров, газонов и других разрытых участков;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6) порядок информирования граждан о проводимых земляных работах и сроках их завершения.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50" w:name="sub_1007"/>
      <w:bookmarkEnd w:id="46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13.14. Процедура предоставления разрешения на осуществление земляных работ осуществляется без взимания платы с заявителя.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51" w:name="sub_1008"/>
      <w:bookmarkEnd w:id="50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13.15. Основаниями для отказа в предоставлении разрешения на осуществление земляных работ являются:</w:t>
      </w:r>
    </w:p>
    <w:bookmarkEnd w:id="51"/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2) отсутствие документов, предусмотренных </w:t>
      </w:r>
      <w:hyperlink w:anchor="sub_1004" w:history="1">
        <w:r w:rsidRPr="00EE2EA4">
          <w:rPr>
            <w:rFonts w:ascii="Times New Roman" w:eastAsia="Times New Roman" w:hAnsi="Times New Roman" w:cs="Times New Roman"/>
            <w:color w:val="000000"/>
            <w:sz w:val="24"/>
            <w:szCs w:val="28"/>
            <w:lang w:eastAsia="ru-RU"/>
          </w:rPr>
          <w:t>пунктом</w:t>
        </w:r>
      </w:hyperlink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13.6 настоящих Правил;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4) нарушение </w:t>
      </w:r>
      <w:hyperlink r:id="rId8" w:history="1">
        <w:r w:rsidRPr="00EE2EA4">
          <w:rPr>
            <w:rFonts w:ascii="Times New Roman" w:eastAsia="Times New Roman" w:hAnsi="Times New Roman" w:cs="Times New Roman"/>
            <w:color w:val="000000"/>
            <w:sz w:val="24"/>
            <w:szCs w:val="28"/>
            <w:lang w:eastAsia="ru-RU"/>
          </w:rPr>
          <w:t>законодательства</w:t>
        </w:r>
      </w:hyperlink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Российской Федерации о безопасности дорожного движения;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5) нарушение схемой благоустройства земельного участка требований, установленных настоящими Правилами;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6)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сетей,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газо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и нефтепроводов и других аналогичных подземных коммуникации и объектов.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52" w:name="sub_1009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13.16. В решении об отказе в предоставлении разрешения на осуществление земляных работ должно быть указано основание такого отказа, предусмотренное пунктом 13.15 настоящих Правил.</w:t>
      </w:r>
      <w:bookmarkStart w:id="53" w:name="sub_1010"/>
      <w:bookmarkEnd w:id="52"/>
    </w:p>
    <w:bookmarkEnd w:id="53"/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13.17.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Лицо, получившее разрешение на осуществление земляных работ, обязано известить о начале работ управление Государственной инспекции безопасности дорожного движения Главного управления внутренних дел по </w:t>
      </w:r>
      <w:r w:rsidR="00711B68"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Брянской области</w:t>
      </w:r>
      <w:r w:rsidR="00711B68"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(структурное подразделение (его должностное лицо) управления ГИБДД) и организацию, ответственную за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 xml:space="preserve">содержание дороги, в случае осуществления земляных работ на земельном участке, занятом или примыкающем к автомобильной дороге. </w:t>
      </w:r>
      <w:proofErr w:type="gramEnd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13.18. Для принятия необходимых мер предосторожности и предупреждения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повреждений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смежных или пересекаемых подземных коммуникаций лицо, ответственное за осуществление работ, обязано не позднее чем за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сутки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13.19.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поселения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указанием сроков их выполнения.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13.20. 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обязано: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высота ограждения - не менее 1,2 м;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ограждения, примыкающие к местам массового прохода людей, должны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иметь высоту не менее 2 м и оборудованы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сплошным защитным козырьком;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козырек должен выдерживать действие снеговой нагрузки, а также нагрузки от падения одиночных мелких предметов;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2) обеспечить свободные проходы к зданиям и входам в них, а также свободные въезды во дворы, обеспечить безопасность пешеходов и безопасное пешеходное движение, включая инвалидов и другие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маломобильные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группы населения, на период осуществления работ;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3) обеспечить видимость ограждения и мест проведения работ для водителей и пешеходов, в том числе в темное время суток с помощью сигнальных фонарей;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4) обеспечить установку устройств аварийного освещения, информационных стендов и указателей, обеспечивающих безопасность людей и транспорта;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5) на участке, на котором разрешено закрытие всего проезда, обозначить направление объезда;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6) 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9) при производстве работ на больших по площади земельных участках предусматривать график выполнения работ для каждого отдельного участка.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Работы на последующих участках допускается выполнять после завершения работ на предыдущих, включая благоустройство и уборку территории;</w:t>
      </w:r>
      <w:proofErr w:type="gramEnd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12) при производстве аварийных работ выполнять их круглосуточно, без выходных и праздничных дней;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13) 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 производились земляные работы.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13.21. Вскрытие вдоль элементов улично-дорожной сети производится участками длиной: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1) для водопровода, газопровода, канализации и теплотрассы —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200 - 300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погонных метров;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2) для телефонного и электрического кабелей —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500 - 600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погонных метров.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13.22. 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сохранность соответствующих материалов.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13.23.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13.24. При осуществлении земляных работ, в случаях, когда в 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 осуществлении земляных работ,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запрещается: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2) смещение каких-либо строений и сооружений на трассах существующих подземных сетей;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3) засыпка землёй или строительными материалами зелёных насаждений, крышек колодцев и газовых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коверов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, подземных сооружений, водосточных решеток, иных сооружений;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4) засыпка кюветов и водостоков, а также устройство переездов через водосточные каналы и кюветы без принятия мер по обеспечению оттока воды;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6) откачка воды из колодцев, траншей, котлованов на тротуары и проезжую часть улиц;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7) занимать территорию за пределами границ участка производства земляных работ;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 сети «Интернет», о сроках закрытия маршрута и изменения схемы движения;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9) производить земляные работы по ремонту инженерных коммуникаций неаварийного характера под видом проведения аварийных работ;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12) перегон по элементам улично-дорожной сети поселения с твёрдым покрытием тракторов и машин на гусеничном ходу;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13.25. Работы, осуществляемые без разрешения и обнаруженные представителями уполномоченного органа, должны быть немедленно прекращены.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13.26. 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обязаны: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1) обеспечить свободный доступ и подъезды к колодцам и приёмникам посредством своевременной уборки снега, льда, мусора;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3) немедленно устранять течи на коммуникациях.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54" w:name="sub_1011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13.27. Заявитель, а также лицо, направившее </w:t>
      </w:r>
      <w:bookmarkStart w:id="55" w:name="_Hlk104284916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уведомление в соответствии с </w:t>
      </w:r>
      <w:hyperlink w:anchor="sub_1003" w:history="1">
        <w:r w:rsidRPr="00EE2EA4">
          <w:rPr>
            <w:rFonts w:ascii="Times New Roman" w:eastAsia="Times New Roman" w:hAnsi="Times New Roman" w:cs="Times New Roman"/>
            <w:color w:val="000000"/>
            <w:sz w:val="24"/>
            <w:szCs w:val="28"/>
            <w:lang w:eastAsia="ru-RU"/>
          </w:rPr>
          <w:t>пунктом</w:t>
        </w:r>
      </w:hyperlink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13.5 настоящих Правил</w:t>
      </w:r>
      <w:bookmarkEnd w:id="55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Заявитель, а также лицо, направившее уведомление в соответствии с </w:t>
      </w:r>
      <w:hyperlink w:anchor="sub_1003" w:history="1">
        <w:r w:rsidRPr="00EE2EA4">
          <w:rPr>
            <w:rFonts w:ascii="Times New Roman" w:eastAsia="Times New Roman" w:hAnsi="Times New Roman" w:cs="Times New Roman"/>
            <w:color w:val="000000"/>
            <w:sz w:val="24"/>
            <w:szCs w:val="28"/>
            <w:lang w:eastAsia="ru-RU"/>
          </w:rPr>
          <w:t>пунктом</w:t>
        </w:r>
      </w:hyperlink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13.5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5 м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 каждую сторону от траншеи, а на тротуаре — не менее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3 м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56" w:name="sub_1012"/>
      <w:bookmarkEnd w:id="54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13.28. В период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с 1 ноября по 15 апреля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быть изменена в зависимости от погодных условий в соответствии с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СНиП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2.05.02-85 «Автомобильные дороги».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 восстановлении нарушенных объектов благоустройства по временной схеме должны быть выполнены следующие условия: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 траншеи и котлованы на асфальтовых покрытиях заделываются слоем щебня средних фракций на ширину вскрытия; 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 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При восстановлении благоустройства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после 15 апреля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траншеи и котлованы в обязательном порядке очищаются от песка, грунта, щебня,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уложенных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 осенне-зимний период при восстановлении благоустройства по временной схеме.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57" w:name="sub_103607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до 31 мая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. </w:t>
      </w:r>
      <w:bookmarkEnd w:id="57"/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58" w:name="sub_1013"/>
      <w:bookmarkEnd w:id="56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13.29. 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  <w:bookmarkStart w:id="59" w:name="sub_1014"/>
      <w:bookmarkEnd w:id="58"/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13.30. После завершения осуществления земляных работ на основании разрешения на осуществление земляных работ</w:t>
      </w:r>
      <w:r w:rsidRPr="00EE2E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либо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уведомления в соответствии с пунктом 13.5 настоящих Правил оформляется Акт завершения земляных работ и восстановления элементов благоустройства по форме, предусмотренной </w:t>
      </w:r>
      <w:hyperlink w:anchor="sub_30000" w:history="1">
        <w:r w:rsidRPr="00EE2EA4">
          <w:rPr>
            <w:rFonts w:ascii="Times New Roman" w:eastAsia="Times New Roman" w:hAnsi="Times New Roman" w:cs="Times New Roman"/>
            <w:color w:val="000000"/>
            <w:sz w:val="24"/>
            <w:szCs w:val="28"/>
            <w:lang w:eastAsia="ru-RU"/>
          </w:rPr>
          <w:t>Приложением</w:t>
        </w:r>
      </w:hyperlink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4 к настоящим Правилам.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60" w:name="sub_1015"/>
      <w:bookmarkEnd w:id="59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13.31. Акт завершения земляных работ и восстановления элементов благоустройства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подписывается после полного восстановления всех нарушенных элементов благоустройства.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61" w:name="sub_1016"/>
      <w:bookmarkEnd w:id="60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13.32. В случае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жилья, жилищно-строительного кооператива и (или) собственниками многоквартирного дома.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62" w:name="sub_1017"/>
      <w:bookmarkEnd w:id="61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13.33.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работ.</w:t>
      </w:r>
    </w:p>
    <w:bookmarkEnd w:id="62"/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Глава 14. Посадка зелёных насаждений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14.1. 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14.2. 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 допускается.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14.3. 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14.4. </w:t>
      </w:r>
      <w:bookmarkStart w:id="63" w:name="_Hlk7527352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дорожно-тропиночной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сети на территории, занятой зелёными насаждениями, определяются сводами правил, национальными стандартами, отраслевыми нормами.</w:t>
      </w:r>
    </w:p>
    <w:bookmarkEnd w:id="63"/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14.5. При посадке зелёных насаждений не допускается: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1) произвольная посадка растений в нарушение существующей технологии;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2) касание ветвями деревьев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токонесущих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проводов, закрытие ими указателей адресных единиц и номерных знаков домов, дорожных знаков;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3) посадка деревьев на расстоянии ближе 5 метров до наружной стены здания или сооружения, кустарников - 1,5 м;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4) посадка деревьев на расстоянии ближе 0,7 метров до края тротуара и садовой дорожки, кустарников - 0,5 м;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5) посадка деревьев на расстоянии ближе 2 метров до края проезжей части улиц, кромки укрепленной полосы обочины дороги или бровки канавы, кустарников - 1 м;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6) посадка деревьев на расстоянии ближе 4 метров до мачт и опор осветительной сети, мостовых опор и эстакад;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7) посадка деревьев на расстоянии ближе 1,5 метров до подземных сетей газопровода, канализации;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8) посадка деревьев на расстоянии ближе 2 метров до подземных тепловых сетей (стенки канала, тоннеля или оболочки при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бесканальной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прокладке), кустарников - 1 м;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9) посадка деревьев на расстоянии ближе 2 метров до подземных сетей водопровода, дренажа;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10) посадка деревьев на расстоянии ближе 2 метров до подземных сетей силового кабеля и кабеля связи, кустарников – 0,7 м.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14.6. 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 xml:space="preserve">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</w:t>
      </w:r>
      <w:proofErr w:type="spellStart"/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вело-пешеходных</w:t>
      </w:r>
      <w:proofErr w:type="spellEnd"/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дорожек.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14.7.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14.8. 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несмыкание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крон).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14.9. 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14.10. При организации озеленения следует сохранять существующие ландшафты.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Глава 15. Охрана и содержание зелёных насаждений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64" w:name="_Hlk35262974"/>
      <w:bookmarkStart w:id="65" w:name="_Hlk35260093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15.1.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Удаление (снос) и (или) пересадка деревьев и кустарников на территории поселения осуществляется при условии получения заинтересованными лицами порубочного билета</w:t>
      </w:r>
      <w:r w:rsidR="00CA0812"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(или) разрешения на пересадку деревьев и кустарников (далее – разрешение), выдаваемых уполномоченным органом в соответствии настоящими Правилами и иными муниципальными правовыми актами поселения, </w:t>
      </w:r>
      <w:r w:rsidRPr="00642095">
        <w:rPr>
          <w:rFonts w:ascii="Times New Roman" w:eastAsia="Times New Roman" w:hAnsi="Times New Roman" w:cs="Times New Roman"/>
          <w:sz w:val="24"/>
          <w:szCs w:val="28"/>
          <w:lang w:eastAsia="ru-RU"/>
        </w:rPr>
        <w:t>при отсутствии разрешения на строительство на участке, где планируется удаление (снос) и (или) пересадка деревьев и кустарников</w:t>
      </w:r>
      <w:r w:rsidRPr="00EE2EA4"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  <w:t xml:space="preserve">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для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целей, не связанных со строительством (реконструкцией) объектов капитального строительства, в том числе в целях: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1) удаления аварийных, больных деревьев и кустарников;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2) обеспечения санитарно-эпидемиологических требований к освещённости и инсоляции жилых и иных помещений, зданий;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3) организации парковок (парковочных мест);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5) предотвращения угрозы разрушения корневой системой деревьев и кустарников фундаментов зданий, строений, сооружений, асфальтового покрытия тротуаров и проезжей части.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Органом местного самоуправления, уполномоченным на предоставление порубочного билета</w:t>
      </w:r>
      <w:r w:rsidR="00CA0812"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(или) разрешения, является Администрация поселения.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15.2. Процедура предоставления порубочного билета и (или) разрешения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Процедура предоставления порубочного билета осуществляется на территории поселения в случае удаления (сноса) деревьев и кустарников в целях их уничтожения, повреждения или выкапывания, влекущего прекращение их роста, гибель или утрату.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Процедура предоставления разрешения осуществляется на территории поселения в случае выкапывания деревьев и кустарников и последующей их посадки на другой территории на землях или земельных участках, находящихся в государственной или муниципальной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собственности.</w:t>
      </w: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66" w:name="sub_1004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15.3. Процедура предоставления порубочного билета и (или) разрешения осуществляется до удаления деревьев и кустарников, за исключением случая, предусмотренного подпунктом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пункта 15.1 настоящих Правил. В случае, предусмотренном подпунктом 1 пункта 15.1 настоящих Правил, предоставление порубочного билета и (или) разрешения может осуществляться после удаления деревьев и кустарников.</w:t>
      </w:r>
    </w:p>
    <w:bookmarkEnd w:id="66"/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15.4. Удаление (снос) деревьев и кустарников осуществляется в срок, установленный в порубочном билете</w:t>
      </w:r>
      <w:bookmarkEnd w:id="64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15.5. Физическое и юридическое лицо, заинтересованное в получении порубочного билета и (или) разрешения (далее - заявитель), самостоятельно или через уполномоченного им представителя подает в уполномоченный орган заявление по форме, предусмотренной 5 к настоящим Правилам, с приложением следующих документов: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полномочия представителя;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2) правоустанавливающий документ на земельный участок, на котором находится (находятся) предполагаемое (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ые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 к удалению дерево (деревья) и (или) кустарник (кустарники), включая соглашение об установлении сервитута (если оно заключалось);</w:t>
      </w:r>
      <w:proofErr w:type="gramEnd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4) предписание органа государственного санитарно-эпидемиологического надзора в случае, если удаление дерева (деревьев) и (или) кустарника (кустарников) предполагается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5) документ (информация, содержащаяся в нем), свидетельствующий об уплате восстановительной стоимости, за исключением случаев, предусмотренных пунктом 15.8 настоящих Правил;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6) схема благоустройства и озеленения земельного участка, на котором находится (находятся) предполагаемое (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ые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 к удалению дерево (деревья) и (или) кустарник (кустарники), с графиком проведения работ по такому удалению и (или) их пересадке, работ по благоустройству и озеленению;</w:t>
      </w:r>
      <w:proofErr w:type="gramEnd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7) схема размещения предполагаемого (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ых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 к удалению дерева (деревьев) и (или) кустарника (кустарников) (ситуационный план).</w:t>
      </w:r>
      <w:proofErr w:type="gramEnd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Не допускается требовать с заявителя представления иных документов, за исключением предусмотренных настоящим пунктом.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15.6. Документы и информация, указанные в подпунктах 2 - 5 пункта 15.5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15.7.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Решение о предоставлении порубочного билета и (или) разрешения принимается уполномоченным органом в течение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15 рабочих дней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со дня регистрации уполномоченным органом заявления о предоставлении порубочного билета и (или) разрешения и в течение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3 рабочих дней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со дня принятия указанного решения по выбору заявителя выдается на руки или направляется заявителю заказным письмом с приложением документов, предусмотренных подпунктами 2 - 4 пункта 15.5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настоящих Правил.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15.8. Процедура предоставления порубочного билета и (или) разрешения осуществляется за плату, за исключением случаев: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1) обеспечения санитарно-эпидемиологических требований к освещенности и инсоляции жилых и иных помещений, зданий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2) удаления аварийных, больных деревьев и кустарников;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3) пересадки деревьев и кустарников.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5) при работах, финансируемых за счет средств консолидированного бюджета Российской Федерации.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Платой является восстановительная стоимость, зачисляемая на бюджетный счет поселения. Порядок определения восстановительной стоимости определяется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муниципальным правовым актом уполномоченного органа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15.9. Основаниями для отказа в предоставлении порубочного билета и (или) разрешения являются: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1) обращение в орган, не уполномоченный на принятие решения о предоставления порубочного билета и (или) разрешения на пересадку деревьев и кустарников;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2) не предоставление документов, предусмотренных пунктом 15.5 настоящих Правил;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3) отсутствие у заявителя оснований по использованию земли или земельного участка, на которых согласно заявлению предполагается удаление (пересадка) деревьев и (или) кустарников;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4) удаление (пересадка) деревьев и (или) кустарников не требует предоставления порубочного билета и (или) разрешения в соответствии с настоящими Правилами;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5) получение порубочного билета и (или) разрешения на пересадку деревьев и кустарников предполагается для целей, не предусмотренных пунктом 15.2 настоящих Правил;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6) предлагаемые заявителем к сносу (произрастающие в естественных условиях) объекты растительного мира, занесенные в Красную книгу Российской Федерации и (или) Красную книгу </w:t>
      </w:r>
      <w:r w:rsidR="00B659B0"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Брянской области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7) неоплата восстановительной стоимости в случае, когда ее оплата требуется в соответствии с пунктом 15.8 настоящих Правил.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Отказ в предоставлении порубочного билета и (или) разрешения по основаниям, не предусмотренным настоящим пунктом, не допускается.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15.10. Основанием для аннулирования порубочного билета и (или) разрешения является заявление лица, получившего порубочный билет и (или) разрешение.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В случае аннулирования порубочного билета и (или) разрешения уполномоченный орган, выдавший порубочный билет и (или) разрешение, в течение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5 рабочих дней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со дня поступления заявления об аннулировании посредством проставления соответствующей отметки на порубочном билете и (или) разрешении.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15.11. Содержание озелененных территорий поселения может осуществляться путем привлечения специализированных организаций, а также жителей поселения, в том числе добровольцев (волонтеров), и других заинтересованных лиц.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15.12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рамках мероприятий по содержанию озелененных территорий допускается: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осуществлять обрезку и вырубку сухостоя и аварийных деревьев при условии соблюдения требований настоящих Правил,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принимать меры в случаях массового появления вредителей и болезней, производить замазку ран и дупел на деревьях;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производить комплексный уход за газонами, систематический покос газонов и иной травянистой растительности;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проводить своевременный ремонт ограждений зеленых насаждений.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15.13. Луговые газоны в парках и лесопарках, созданные на базе естественной луговой высокотравной многовидовой растительности, допускается оставлять в виде цветущего разнотравья, вдоль объектов пешеходных коммуникаций и по периметру площадок следует производить покос травы.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15.14. На газонах парков и лесопарков, в массивах и группах, удаленных от дорог, допускается не сгребать опавшую листву во избежание выноса органики и обеднения почв. Сжигание травы и опавшей листвы запрещено.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15.15. Подсев газонных трав на газонах производится по мере необходимости. Допускается использовать устойчивые к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вытаптыванию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сорта трав. Полив газонов и цветников следует производить в утреннее или вечернее время по мере необходимости.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15.16.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оформлением.</w:t>
      </w:r>
    </w:p>
    <w:bookmarkEnd w:id="65"/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Глава 16. Восстановление зелёных насаждений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16.1. Компенсационное озеленение производится с учётом следующих требований: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3) восстановление производится в пределах территории, где была произведена вырубка, с высадкой деревьев.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16.2. Компенсационное озеленение производится за счёт средств физических или юридических лиц, в интересах которых была произведена вырубка.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16.3. Расчёт восстановительной стоимости производится при оформлении порубочного билета и (или) разрешения в порядке, определённом </w:t>
      </w:r>
      <w:bookmarkStart w:id="67" w:name="_Hlk103948764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муниципальным правовым актом уполномоченного органа</w:t>
      </w:r>
      <w:bookmarkEnd w:id="67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16.4. 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bookmarkEnd w:id="8"/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4"/>
          <w:szCs w:val="28"/>
        </w:rPr>
      </w:pPr>
      <w:r w:rsidRPr="00EE2EA4">
        <w:rPr>
          <w:rFonts w:ascii="Times New Roman" w:eastAsia="Calibri" w:hAnsi="Times New Roman" w:cs="Times New Roman"/>
          <w:b/>
          <w:color w:val="000000"/>
          <w:sz w:val="24"/>
          <w:szCs w:val="28"/>
        </w:rPr>
        <w:t>Глава 17. Мероприятия по выявлению карантинных, ядовитых и сорных растений, борьбе с ними, локализации, ликвидации их очагов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EE2EA4">
        <w:rPr>
          <w:rFonts w:ascii="Times New Roman" w:eastAsia="Calibri" w:hAnsi="Times New Roman" w:cs="Times New Roman"/>
          <w:color w:val="000000"/>
          <w:sz w:val="24"/>
          <w:szCs w:val="28"/>
        </w:rPr>
        <w:t>17.1. Мероприятия по выявлению карантинных и ядовитых растений, борьбе с ними, локализации, ликвидации их очагов осуществляются: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EE2EA4">
        <w:rPr>
          <w:rFonts w:ascii="Times New Roman" w:eastAsia="Calibri" w:hAnsi="Times New Roman" w:cs="Times New Roman"/>
          <w:color w:val="000000"/>
          <w:sz w:val="24"/>
          <w:szCs w:val="28"/>
        </w:rPr>
        <w:t>- физическими, юридическими лицами, индивидуальными предпринимателями на земельных участках, находящихся в их собственности, аренде, либо на ином праве, осуществляющими владение, пользование, а также на территориях, прилегающих к указанным участкам;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EE2EA4">
        <w:rPr>
          <w:rFonts w:ascii="Times New Roman" w:eastAsia="Calibri" w:hAnsi="Times New Roman" w:cs="Times New Roman"/>
          <w:color w:val="000000"/>
          <w:sz w:val="24"/>
          <w:szCs w:val="28"/>
        </w:rPr>
        <w:t>- собственниками помещений в многоквартирном доме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либо лицом, ими уполномоченным, на прилегающих к многоквартирным домам территориях;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EE2EA4">
        <w:rPr>
          <w:rFonts w:ascii="Times New Roman" w:eastAsia="Calibri" w:hAnsi="Times New Roman" w:cs="Times New Roman"/>
          <w:color w:val="000000"/>
          <w:sz w:val="24"/>
          <w:szCs w:val="28"/>
        </w:rPr>
        <w:t>-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EE2EA4">
        <w:rPr>
          <w:rFonts w:ascii="Times New Roman" w:eastAsia="Calibri" w:hAnsi="Times New Roman" w:cs="Times New Roman"/>
          <w:color w:val="000000"/>
          <w:sz w:val="24"/>
          <w:szCs w:val="28"/>
        </w:rPr>
        <w:t>- уполномоченным органом 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 предпринимателями.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EE2EA4">
        <w:rPr>
          <w:rFonts w:ascii="Times New Roman" w:eastAsia="Calibri" w:hAnsi="Times New Roman" w:cs="Times New Roman"/>
          <w:color w:val="000000"/>
          <w:sz w:val="24"/>
          <w:szCs w:val="28"/>
        </w:rPr>
        <w:t>Мероприятия по выявлению сорных растений и борьбе с ними осуществляют лица, указанные в абзацах втором — пятом настоящего пункта, а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EE2EA4">
        <w:rPr>
          <w:rFonts w:ascii="Times New Roman" w:eastAsia="Calibri" w:hAnsi="Times New Roman" w:cs="Times New Roman"/>
          <w:color w:val="000000"/>
          <w:sz w:val="24"/>
          <w:szCs w:val="28"/>
        </w:rPr>
        <w:t>17.2. В целях своевременного выявления карантинных и ядовитых растений лица, указанные в абзацах втором — пятом пункта 17.1 настоящих Правил, собственными силами либо с привлечением третьих лиц (в том числе специализированной организации):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EE2EA4">
        <w:rPr>
          <w:rFonts w:ascii="Times New Roman" w:eastAsia="Calibri" w:hAnsi="Times New Roman" w:cs="Times New Roman"/>
          <w:color w:val="000000"/>
          <w:sz w:val="24"/>
          <w:szCs w:val="28"/>
        </w:rPr>
        <w:lastRenderedPageBreak/>
        <w:t>- проводят систематические обследования территорий;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proofErr w:type="gramStart"/>
      <w:r w:rsidRPr="00EE2EA4">
        <w:rPr>
          <w:rFonts w:ascii="Times New Roman" w:eastAsia="Calibri" w:hAnsi="Times New Roman" w:cs="Times New Roman"/>
          <w:color w:val="000000"/>
          <w:sz w:val="24"/>
          <w:szCs w:val="28"/>
        </w:rPr>
        <w:t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  <w:proofErr w:type="gramEnd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EE2EA4">
        <w:rPr>
          <w:rFonts w:ascii="Times New Roman" w:eastAsia="Calibri" w:hAnsi="Times New Roman" w:cs="Times New Roman"/>
          <w:color w:val="000000"/>
          <w:sz w:val="24"/>
          <w:szCs w:val="28"/>
        </w:rPr>
        <w:t>- проводят фитосанитарные мероприятия по локализации и ликвидации карантинных и ядовитых растений.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EE2EA4">
        <w:rPr>
          <w:rFonts w:ascii="Times New Roman" w:eastAsia="Calibri" w:hAnsi="Times New Roman" w:cs="Times New Roman"/>
          <w:color w:val="000000"/>
          <w:sz w:val="24"/>
          <w:szCs w:val="28"/>
        </w:rPr>
        <w:t>17.3. Лица, указанные в пункте 17.1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EE2EA4">
        <w:rPr>
          <w:rFonts w:ascii="Times New Roman" w:eastAsia="Calibri" w:hAnsi="Times New Roman" w:cs="Times New Roman"/>
          <w:color w:val="000000"/>
          <w:sz w:val="24"/>
          <w:szCs w:val="28"/>
        </w:rPr>
        <w:t>17.4. Лица, указанные в пункте 17.1 настоящих Правил, обязаны проводить мероприятия по удалению борщевика Сосновского.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EE2EA4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Мероприятия по удалению борщевика Сосновского должны проводиться до его </w:t>
      </w:r>
      <w:proofErr w:type="spellStart"/>
      <w:r w:rsidRPr="00EE2EA4">
        <w:rPr>
          <w:rFonts w:ascii="Times New Roman" w:eastAsia="Calibri" w:hAnsi="Times New Roman" w:cs="Times New Roman"/>
          <w:color w:val="000000"/>
          <w:sz w:val="24"/>
          <w:szCs w:val="28"/>
        </w:rPr>
        <w:t>бутонизации</w:t>
      </w:r>
      <w:proofErr w:type="spellEnd"/>
      <w:r w:rsidRPr="00EE2EA4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и начала цветения следующими способами: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proofErr w:type="gramStart"/>
      <w:r w:rsidRPr="00EE2EA4">
        <w:rPr>
          <w:rFonts w:ascii="Times New Roman" w:eastAsia="Calibri" w:hAnsi="Times New Roman" w:cs="Times New Roman"/>
          <w:color w:val="000000"/>
          <w:sz w:val="24"/>
          <w:szCs w:val="28"/>
        </w:rPr>
        <w:t>химическим</w:t>
      </w:r>
      <w:proofErr w:type="gramEnd"/>
      <w:r w:rsidRPr="00EE2EA4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- опрыскивание очагов произрастания гербицидами и (или) арборицидами;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proofErr w:type="gramStart"/>
      <w:r w:rsidRPr="00EE2EA4">
        <w:rPr>
          <w:rFonts w:ascii="Times New Roman" w:eastAsia="Calibri" w:hAnsi="Times New Roman" w:cs="Times New Roman"/>
          <w:color w:val="000000"/>
          <w:sz w:val="24"/>
          <w:szCs w:val="28"/>
        </w:rPr>
        <w:t>механическим</w:t>
      </w:r>
      <w:proofErr w:type="gramEnd"/>
      <w:r w:rsidRPr="00EE2EA4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- скашивание, уборка сухих растений, выкапывание корневой системы;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Calibri" w:hAnsi="Times New Roman" w:cs="Times New Roman"/>
          <w:color w:val="000000"/>
          <w:sz w:val="24"/>
          <w:szCs w:val="28"/>
        </w:rPr>
        <w:t>агротехническим</w:t>
      </w:r>
      <w:proofErr w:type="gramEnd"/>
      <w:r w:rsidRPr="00EE2EA4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- обработка почвы, посев многолетних трав.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Глава 18. Места (площадки) накопления твердых коммунальных отходов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18.1.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территории </w:t>
      </w:r>
      <w:r w:rsidR="00B659B0"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Брянской области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, в соответствии с территориальной схемой обращения с отходами </w:t>
      </w:r>
      <w:r w:rsidR="00B659B0"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Брянской области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, утверждаемой </w:t>
      </w:r>
      <w:r w:rsidR="00B659B0"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решением </w:t>
      </w:r>
      <w:r w:rsidR="0064209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Гущинского сельского Совета народных де</w:t>
      </w:r>
      <w:r w:rsidR="00B659B0"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путатов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  <w:proofErr w:type="gramEnd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vertAlign w:val="superscript"/>
          <w:lang w:eastAsia="ru-RU"/>
        </w:rPr>
        <w:footnoteReference w:id="1"/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а) в бункеры, расположенные на контейнерных площадках;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б) на специальных площадках для складирования крупногабаритных отходов (далее – специальные площадки).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18.2. 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18.3. 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Запрещается устраивать ограждение контейнерной площадки из сварной сетки, </w:t>
      </w:r>
      <w:proofErr w:type="spell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сетки-рабицы</w:t>
      </w:r>
      <w:proofErr w:type="spell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lastRenderedPageBreak/>
        <w:t>Контейнерную площадку разрешается освещать в вечерне-ночное время с использованием установок наружного освещения.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18.4.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в городских населённых пунктах - не менее 25 метров, в сельских населённых пунктах - не менее 15 метров. 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</w:t>
      </w:r>
      <w:bookmarkStart w:id="68" w:name="_Hlk67486644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к санитарным правилам и нормам </w:t>
      </w:r>
      <w:proofErr w:type="spell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СанПиН</w:t>
      </w:r>
      <w:proofErr w:type="spell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</w:t>
      </w:r>
      <w:proofErr w:type="gram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</w:t>
      </w:r>
      <w:bookmarkEnd w:id="68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100 метров;</w:t>
      </w:r>
      <w:proofErr w:type="gram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до территорий медицинских организаций в городских населённых пунктах - не менее 10 метров, в сельских населённых пунктах - не менее 15 метров.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18.5. </w:t>
      </w:r>
      <w:proofErr w:type="gram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Владелец контейнерной и (или) специальной площадки обеспечивает 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</w:t>
      </w:r>
      <w:proofErr w:type="spell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СанПиН</w:t>
      </w:r>
      <w:proofErr w:type="spell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2.1.3684-21 «Санитарно-эпидемиологические требования к содержанию территорий городских и сельских поселений, к водным объектам, питьевой воде и питьевому</w:t>
      </w:r>
      <w:proofErr w:type="gram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Не допускается промывка контейнеров и (или) бункеров на контейнерных площадках.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18.6. </w:t>
      </w:r>
      <w:proofErr w:type="gram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Контейнерные площадки оборудуются навесами над мусоросборниками (за исключением бункеров) в соответствии с приложением № 1 к санитарным правилам и нормам </w:t>
      </w:r>
      <w:proofErr w:type="spellStart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СанПиН</w:t>
      </w:r>
      <w:proofErr w:type="spell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</w:t>
      </w:r>
      <w:proofErr w:type="gramEnd"/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Российской Федерации от 28.01.2021 № 3.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 xml:space="preserve">18.7.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транспортных средств, препятствующих деятельности специализированной организации по сбору и вывозу (транспортировке) с помощью транспортных сре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дств тв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ёрдых коммунальных отходов из мест, предназначенных для их накопления (временного складирования) в контейнерах или на специально отведённых площадках.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18.8.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Накопление отработанных ртутьсодержащих ламп производится отдельно от других видов отходов в соответствии с </w:t>
      </w:r>
      <w:r w:rsidRPr="00EE2EA4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  <w:proofErr w:type="gramEnd"/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Глава 19. Выпас и прогон сельскохозяйственных животных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19.1.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 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19.2.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19.3. Во всех случаях, предусмотренных пунктами 19.1 и 19.2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19.4.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19.5.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временем и маршрутами прогона сельскохозяйственных животных.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Прогон сельскохозяйственных животных от места сбора в стада до мест выпаса и обратно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 xml:space="preserve">осуществляется пастухами в соответствии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временем и маршрутами прогона сельскохозяйственных животных.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19.6. Даты начала и окончания выпаса в поселении, маршруты и время прогона и выпаса сельскохозяйственных животных по территории поселения определяются постановлением Администрации поселения. 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  <w:proofErr w:type="gramEnd"/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Время прогона и выпаса сельскохозяйственных животных по территории поселения должно быть определено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не ранее 6.00 и не позднее 21.00 по местному времени в рабочие дни и не ранее 7.00 и не позднее 20.00 по местному времени в выходные и праздничные дни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муниципальными правовыми актами поселения.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 вопросам, указанным в абзаце четвертом настоящего пункта, граждане также вправе направлять обращения в Администрацию поселения в соответствии с Федеральным законом от 02.05.2006 № 59-ФЗ «О порядке рассмотрения обращений граждан Российской Федерации».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19.7. Пастух обязан своевременно, без опозданий и задержек, собрать сельскохозяйственных животных в определенное время в месте сбора, произвести прогон по установленному маршруту к месту выпаса, осуществить выпас и по установленному маршруту пригнать стадо обратно к месту сбора в определенное время. 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Пастух обязан следить и не допускать, чтобы сельскохозяйственные животные отбились от стада во время прогона, выпаса. 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19.8. При осуществлении выпаса сельскохозяйственных животных допускается: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1) свободный выпас сельскохозяйственных животных на огороженной территории;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Выпас лошадей допускается лишь в их стреноженном состоянии.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19.9. При осуществлении выпаса и прогона сельскохозяйственных животных запрещается: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безнадзорное пребывание сельскохозяйственных животных вне специально отведенных для выпаса и прогона мест;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выпас сельскохозяйственных животных на неогороженных территориях (пастбищах) без надзора;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выпас сельскохозяйственных животных в границах полосы отвода автомобильной дороги;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оставлять на автомобильной дороге сельскохозяйственных животных без надзора;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недостаточной видимости (кроме скотопрогонов на разных уровнях);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вести сельскохозяйственных животных по автомобильной дороге с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асфальт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и цементобетонным покрытием при наличии иных путей;</w:t>
      </w:r>
    </w:p>
    <w:p w:rsidR="00085B72" w:rsidRPr="00EE2EA4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пояса зоны санитарной охраны поверхностных источников водоснабжения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085B72" w:rsidRPr="00EE2EA4" w:rsidRDefault="00085B72" w:rsidP="00085B72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Глава 20. Праздничное оформление территории поселения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20.1. 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20.2. В перечень объектов праздничного оформления могут включаться: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а) площади, улицы, бульвары, мостовые сооружения, магистрали;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б) места массовых гуляний, парки, скверы, набережные;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в) фасады зданий;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 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20.3. К элементам праздничного оформления относятся: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а) текстильные или нетканые изделия, в том числе с нанесенными на их поверхности графическими изображениями;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в)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мультимедийное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и проекционное оборудование, предназначенное для трансляции текстовой, звуковой, графической и видеоинформации;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г) праздничное освещение (иллюминация) улиц, площадей, фасадов зданий и сооружений, в том числе: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праздничная подсветка фасадов зданий;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иллюминационные гирлянды и кронштейны;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подсветка зеленых насаждений;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праздничное и тематическое оформление пассажирского транспорта;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государственные и муниципальные флаги, государственная и муниципальная символика;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декоративные флаги, флажки, стяги;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информационные и тематические материалы на рекламных конструкциях;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20.4. 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20.5. 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20.6. 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</w:t>
      </w: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20.7. Концепция праздничного оформления определяется планом мероприятий и схемой размещения объектов и элементов праздничного оформления,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утверждаемыми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уполномоченным органом.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20.8.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и муниципальных нужд».</w:t>
      </w:r>
    </w:p>
    <w:p w:rsidR="00085B72" w:rsidRPr="00EE2EA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Pr="00EE2EA4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Pr="00EE2EA4" w:rsidRDefault="00642095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lastRenderedPageBreak/>
        <w:t>Приложение 1</w:t>
      </w: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к Правилам благоустройства</w:t>
      </w:r>
    </w:p>
    <w:p w:rsidR="00085B72" w:rsidRPr="00EE2EA4" w:rsidRDefault="00085B72" w:rsidP="00085B72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территории </w:t>
      </w:r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__________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(наименование муниципального образования)</w:t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,</w:t>
      </w:r>
    </w:p>
    <w:p w:rsidR="00085B72" w:rsidRPr="00EE2EA4" w:rsidRDefault="00085B72" w:rsidP="00085B72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утвержденным </w:t>
      </w:r>
      <w:r w:rsidRPr="00EE2EA4">
        <w:rPr>
          <w:rFonts w:ascii="Times New Roman" w:eastAsia="Times New Roman" w:hAnsi="Times New Roman" w:cs="Times New Roman"/>
          <w:bCs/>
          <w:color w:val="000000"/>
          <w:szCs w:val="24"/>
          <w:lang w:eastAsia="ru-RU"/>
        </w:rPr>
        <w:t xml:space="preserve">решением </w:t>
      </w:r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__________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(наименование представительного органа муниципального образования)</w:t>
      </w:r>
    </w:p>
    <w:p w:rsidR="00085B72" w:rsidRPr="00EE2EA4" w:rsidRDefault="00085B72" w:rsidP="00085B72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от __________ 202</w:t>
      </w:r>
      <w:r w:rsidR="0064209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__</w:t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№ ___</w:t>
      </w:r>
    </w:p>
    <w:p w:rsidR="00085B72" w:rsidRPr="00EE2EA4" w:rsidRDefault="00085B72" w:rsidP="00085B72">
      <w:pPr>
        <w:spacing w:after="0" w:line="240" w:lineRule="auto"/>
        <w:jc w:val="right"/>
        <w:rPr>
          <w:rFonts w:ascii="Calibri" w:eastAsia="Times New Roman" w:hAnsi="Calibri" w:cs="Calibri"/>
          <w:color w:val="000000"/>
          <w:sz w:val="20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bookmarkStart w:id="69" w:name="_Hlk10814527"/>
    </w:p>
    <w:bookmarkEnd w:id="69"/>
    <w:p w:rsidR="00085B72" w:rsidRPr="00EE2EA4" w:rsidRDefault="00085B72" w:rsidP="00085B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СОГЛАШЕНИЕ</w:t>
      </w:r>
    </w:p>
    <w:p w:rsidR="00085B72" w:rsidRPr="00EE2EA4" w:rsidRDefault="00085B72" w:rsidP="00085B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О ЗАКРЕПЛЕНИИ ПРИЛЕГАЮЩЕЙ ТЕРРИТОРИИ</w:t>
      </w:r>
    </w:p>
    <w:p w:rsidR="00085B72" w:rsidRPr="00EE2EA4" w:rsidRDefault="00085B72" w:rsidP="00085B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В УСТАНОВЛЕННЫХ ГРАНИЦАХ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_________________________                                                      «____» _____________ 202</w:t>
      </w:r>
      <w:r w:rsidR="0064209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__</w:t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г.</w:t>
      </w:r>
    </w:p>
    <w:p w:rsidR="00085B72" w:rsidRPr="00EE2EA4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"/>
          <w:szCs w:val="16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14"/>
          <w:szCs w:val="16"/>
          <w:lang w:eastAsia="ru-RU"/>
        </w:rPr>
        <w:t>наименование населенного пункта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Администрация </w:t>
      </w:r>
      <w:bookmarkStart w:id="70" w:name="_Hlk103948991"/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__________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 xml:space="preserve">(наименование муниципального образования) </w:t>
      </w:r>
      <w:bookmarkEnd w:id="70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в лице Главы </w:t>
      </w:r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__________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(наименование муниципального образования)</w:t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, действующего на основании </w:t>
      </w:r>
      <w:hyperlink r:id="rId9" w:history="1">
        <w:r w:rsidRPr="00EE2EA4">
          <w:rPr>
            <w:rFonts w:ascii="Times New Roman" w:eastAsia="Times New Roman" w:hAnsi="Times New Roman" w:cs="Times New Roman"/>
            <w:color w:val="000000"/>
            <w:szCs w:val="24"/>
            <w:lang w:eastAsia="ru-RU"/>
          </w:rPr>
          <w:t>Устава</w:t>
        </w:r>
      </w:hyperlink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__________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(наименование муниципального образования)</w:t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, именуемая в дальнейшем — Администрация, с одной стороны, и ___________________________ в лице __________________, действующего на основании ____________________</w:t>
      </w:r>
      <w:r w:rsidRPr="00EE2EA4">
        <w:rPr>
          <w:rFonts w:ascii="Times New Roman" w:eastAsia="Times New Roman" w:hAnsi="Times New Roman" w:cs="Times New Roman"/>
          <w:color w:val="000000"/>
          <w:szCs w:val="24"/>
          <w:vertAlign w:val="superscript"/>
          <w:lang w:eastAsia="ru-RU"/>
        </w:rPr>
        <w:footnoteReference w:id="2"/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, именуемое в дальнейшем — Гражданин или Организация (</w:t>
      </w:r>
      <w:r w:rsidRPr="00EE2EA4"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t>в зависимости от статуса здесь и далее по тексту необходимое условное обозначение следует подчеркнуть</w:t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), с другой стороны, заключили настоящее соглашение о нижеследующем:</w:t>
      </w:r>
      <w:proofErr w:type="gramEnd"/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bookmarkStart w:id="72" w:name="Par19"/>
      <w:bookmarkEnd w:id="72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1. Предмет соглашения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Администрация обязуется закрепить за Гражданином или Организацией территорию площадью _________, прилегающую к зданию, строению, сооружению, земельному участку </w:t>
      </w:r>
      <w:r w:rsidRPr="00EE2EA4"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t>(необходимый вид объекта следует подчеркнуть)</w:t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, расположенному по адресу: ________________, ул. __________________, ______, принадлежащему Гражданину или Организации на праве</w:t>
      </w:r>
      <w:r w:rsidRPr="00EE2EA4">
        <w:rPr>
          <w:rFonts w:ascii="Times New Roman" w:eastAsia="Times New Roman" w:hAnsi="Times New Roman" w:cs="Times New Roman"/>
          <w:color w:val="000000"/>
          <w:szCs w:val="24"/>
          <w:vertAlign w:val="superscript"/>
          <w:lang w:eastAsia="ru-RU"/>
        </w:rPr>
        <w:footnoteReference w:id="3"/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________________ согласно карты-схемы, являющейся неотъемлемой частью настоящего соглашения, а Гражданин или Организация обязуется осуществлять содержание, благоустройство и санитарное обслуживание указанной территории в соответствии с условиями настоящего соглашения и Правилами благоустройства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территории </w:t>
      </w:r>
      <w:bookmarkStart w:id="73" w:name="_Hlk103949052"/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__________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(наименование муниципального образования)</w:t>
      </w:r>
      <w:bookmarkEnd w:id="73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,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утвержденными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решением </w:t>
      </w:r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__________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 xml:space="preserve">(наименование представительного органа муниципального образования) </w:t>
      </w:r>
      <w:r w:rsidR="0064209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от «____» ________________ 20__</w:t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№ ______ (далее — Правила).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2. Обязанности сторон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2.1. Администрация в пределах своей компетенции имеет право осуществлять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контроль за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содержанием и использованием прилегающей территории в соответствии с законодательством Российской Федерации, санитарными нормами и правилами, а также Правилами.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2.2. Администрация обязуется содействовать Гражданину или Организации по вопросам надлежащего содержания прилегающей территории в соответствии с требованиями Правил.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2.3. Гражданин или Организация вправе: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2.3.1. Осуществлять содержание и уборку прилегающей территории любыми не запрещенными законодательством и Правилами способами и в любых формах.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2.3.2. Ходатайствовать перед Администрацией об изменении условий соглашения или его досрочном расторжении в случае прекращения прав на здание, строение, сооружение, земельный участок </w:t>
      </w:r>
      <w:r w:rsidRPr="00EE2EA4"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t>(необходимый вид объекта следует подчеркнуть)</w:t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, к которому прилегает закрепленная территория.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lastRenderedPageBreak/>
        <w:t>2.4. Гражданин или Организация обязуется: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2.4.1. Осуществлять содержание и благоустройство закрепленной прилегающей территории в соответствии с Правилами.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2.4.2. Самостоятельно или посредством привлечения специализированных организаций за счет собственных средств: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2.4.2.1.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2.4.2.2.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2.4.2.3. обрабатывать прилегающие территории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противогололедными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реагентами;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2.4.2.4. осуществлять покос травы и обрезку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поросли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.В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ысота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травы не должна превышать 15 сантиметров от поверхности земли;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2.4.2.5. устанавливать, ремонтировать, окрашивать урны, а также очищать урны по мере их заполнения, но не реже 1 раза в сутки.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2.4.3. Соблюдать технику безопасности производства работ по благоустройству прилегающей территории, обеспечить безопасность работ для окружающей природной среды, не допускать свалок мусора на прилегающей территории.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2.4.4. Представить в Администрацию документ, удостоверяющий прекращение права Гражданина или Организации на земельный участок (объект благоустройства), в срок не более 5 календарных дней с момента прекращения права.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2.4.5. Прочие условия _______________________________.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3. Рассмотрение споров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3.1. Споры, возникающие в рамках настоящего соглашения, разрешаются по взаимному согласию сторон в порядке, установленном законодательством Российской Федерации.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3.2. При разногласии споры разрешаются в судебном порядке в соответствии с законодательством Российской Федерации.</w:t>
      </w:r>
    </w:p>
    <w:p w:rsidR="00085B72" w:rsidRPr="00EE2EA4" w:rsidRDefault="00085B72" w:rsidP="00085B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4. Срок действия соглашения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Настоящее соглашение вступает в силу со дня его подписания и действует до прекращения прав Гражданина или Организации </w:t>
      </w:r>
      <w:bookmarkStart w:id="74" w:name="_Hlk8640813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на здание, строение, сооружение, земельный участок </w:t>
      </w:r>
      <w:r w:rsidRPr="00EE2EA4"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t>(необходимый вид объекта следует подчеркнуть)</w:t>
      </w:r>
      <w:bookmarkEnd w:id="74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.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5. Заключительные положения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5.1. Изменение либо расторжение настоящего соглашения производится по письменному согласию сторон. При </w:t>
      </w:r>
      <w:proofErr w:type="spellStart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недостижении</w:t>
      </w:r>
      <w:proofErr w:type="spellEnd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согласия изменение и расторжение соглашения осуществляются в порядке, установленном гражданским законодательством.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5.2. По взаимному соглашению сторон площадь прилегающей территории может быть изменена на основании дополнительного соглашения к настоящему соглашению.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5.3. Настоящее соглашение составлено в 2-х экземплярах, имеющих равную юридическую силу, первый из которых хранится у Гражданина или Организации, второй - в Администрации.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Юридические адреса и контакты сторон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      Администрация:                                     Гражданин или Организация</w:t>
      </w:r>
      <w:r w:rsidRPr="00EE2EA4">
        <w:rPr>
          <w:rFonts w:ascii="Times New Roman" w:eastAsia="Times New Roman" w:hAnsi="Times New Roman" w:cs="Times New Roman"/>
          <w:color w:val="000000"/>
          <w:szCs w:val="24"/>
          <w:vertAlign w:val="superscript"/>
          <w:lang w:eastAsia="ru-RU"/>
        </w:rPr>
        <w:footnoteReference w:id="4"/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: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1C5B9F" w:rsidRDefault="001C5B9F" w:rsidP="001C5B9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42095" w:rsidRPr="00EE2EA4" w:rsidRDefault="00642095" w:rsidP="001C5B9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libri" w:hAnsi="Times New Roman" w:cs="Times New Roman"/>
          <w:color w:val="000000"/>
          <w:szCs w:val="24"/>
        </w:rPr>
      </w:pP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libri" w:hAnsi="Times New Roman" w:cs="Times New Roman"/>
          <w:color w:val="000000"/>
          <w:szCs w:val="24"/>
        </w:rPr>
      </w:pPr>
    </w:p>
    <w:p w:rsidR="001C5B9F" w:rsidRPr="00EE2EA4" w:rsidRDefault="001C5B9F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Cs w:val="24"/>
        </w:rPr>
      </w:pP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lastRenderedPageBreak/>
        <w:t>Приложение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к соглашению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о закреплении прилегающей территории</w:t>
      </w:r>
    </w:p>
    <w:p w:rsidR="00085B72" w:rsidRPr="00642095" w:rsidRDefault="00085B72" w:rsidP="006420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в установленных границах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Cs w:val="24"/>
        </w:rPr>
      </w:pPr>
      <w:bookmarkStart w:id="75" w:name="Par77"/>
      <w:bookmarkEnd w:id="75"/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КАРТА-СХЕМА ПРИЛЕГАЮЩЕЙ ТЕРРИТОРИИ</w:t>
      </w:r>
    </w:p>
    <w:p w:rsidR="00085B72" w:rsidRPr="00642095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8"/>
          <w:szCs w:val="24"/>
        </w:rPr>
      </w:pP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1. Местоположение прилегающей территории</w:t>
      </w:r>
      <w:r w:rsidRPr="00EE2EA4">
        <w:rPr>
          <w:rFonts w:ascii="Times New Roman" w:eastAsia="Calibri" w:hAnsi="Times New Roman" w:cs="Times New Roman"/>
          <w:color w:val="000000"/>
          <w:szCs w:val="24"/>
          <w:vertAlign w:val="superscript"/>
        </w:rPr>
        <w:footnoteReference w:id="5"/>
      </w:r>
      <w:r w:rsidRPr="00EE2EA4">
        <w:rPr>
          <w:rFonts w:ascii="Times New Roman" w:eastAsia="Calibri" w:hAnsi="Times New Roman" w:cs="Times New Roman"/>
          <w:color w:val="000000"/>
          <w:szCs w:val="24"/>
        </w:rPr>
        <w:t xml:space="preserve"> (адрес)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___________________________________________________________________________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___________________________________________________________________________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2. Сведения о собственнике и (или) ином законном владельце здания, строения, сооружения, земельного участка, а также уполномоченном лице</w:t>
      </w:r>
      <w:r w:rsidRPr="00EE2EA4">
        <w:rPr>
          <w:rFonts w:ascii="Times New Roman" w:eastAsia="Calibri" w:hAnsi="Times New Roman" w:cs="Times New Roman"/>
          <w:color w:val="000000"/>
          <w:szCs w:val="24"/>
          <w:vertAlign w:val="superscript"/>
        </w:rPr>
        <w:footnoteReference w:id="6"/>
      </w:r>
      <w:r w:rsidRPr="00EE2EA4">
        <w:rPr>
          <w:rFonts w:ascii="Times New Roman" w:eastAsia="Calibri" w:hAnsi="Times New Roman" w:cs="Times New Roman"/>
          <w:color w:val="000000"/>
          <w:szCs w:val="24"/>
        </w:rPr>
        <w:t>: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___________________________________________________________________________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___________________________________________________________________________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3. Расстояние от здания, строения, сооружения, земельного участка или ограждения до границы прилегающей территории: ____________ (м)</w:t>
      </w:r>
      <w:r w:rsidRPr="00EE2EA4">
        <w:rPr>
          <w:rFonts w:ascii="Times New Roman" w:eastAsia="Calibri" w:hAnsi="Times New Roman" w:cs="Times New Roman"/>
          <w:color w:val="000000"/>
          <w:szCs w:val="24"/>
          <w:vertAlign w:val="superscript"/>
        </w:rPr>
        <w:footnoteReference w:id="7"/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4. Вид разрешенного использования земельного участка, по отношению к которому устанавливается прилегающая территория: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_____________________________________________________________________________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EE2EA4">
        <w:rPr>
          <w:rFonts w:ascii="Times New Roman" w:eastAsia="Calibri" w:hAnsi="Times New Roman" w:cs="Times New Roman"/>
          <w:color w:val="000000"/>
          <w:sz w:val="18"/>
          <w:szCs w:val="20"/>
        </w:rPr>
        <w:t>(при наличии)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_____________________________________________________________________________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5. Наличие объектов (в том числе благоустройства), расположенных на прилегающей территории, с их описанием</w:t>
      </w:r>
      <w:r w:rsidRPr="00EE2EA4">
        <w:rPr>
          <w:rFonts w:ascii="Times New Roman" w:eastAsia="Calibri" w:hAnsi="Times New Roman" w:cs="Times New Roman"/>
          <w:color w:val="000000"/>
          <w:szCs w:val="24"/>
          <w:vertAlign w:val="superscript"/>
        </w:rPr>
        <w:footnoteReference w:id="8"/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___________________________________________________________________________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___________________________________________________________________________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 xml:space="preserve">6. </w:t>
      </w:r>
      <w:proofErr w:type="gramStart"/>
      <w:r w:rsidRPr="00EE2EA4">
        <w:rPr>
          <w:rFonts w:ascii="Times New Roman" w:eastAsia="Calibri" w:hAnsi="Times New Roman" w:cs="Times New Roman"/>
          <w:color w:val="000000"/>
          <w:szCs w:val="24"/>
        </w:rPr>
        <w:t>Площадь озелененной территории (при ее наличии _____ кв. м), состав озеленения (при наличии - деревья - ___ шт., газон, цветники - _____ кв. м)</w:t>
      </w:r>
      <w:r w:rsidRPr="00EE2EA4">
        <w:rPr>
          <w:rFonts w:ascii="Times New Roman" w:eastAsia="Calibri" w:hAnsi="Times New Roman" w:cs="Times New Roman"/>
          <w:color w:val="000000"/>
          <w:szCs w:val="24"/>
          <w:vertAlign w:val="superscript"/>
        </w:rPr>
        <w:footnoteReference w:id="9"/>
      </w:r>
      <w:proofErr w:type="gramEnd"/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Графическое описание: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Схематическое изображение границ здания, строения, сооружения, земельного участка: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Схематическое изображение границ территории, прилегающей к зданию, строению, сооружению, земельному участку: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</w:p>
    <w:p w:rsidR="001C5B9F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Схематическое изображение, наименование (наименования) элементов благоустройства, попадающих в границы прилегающей территории: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 xml:space="preserve">Гражданин или Организация </w:t>
      </w:r>
      <w:bookmarkStart w:id="76" w:name="_Hlk6841104"/>
      <w:r w:rsidRPr="00EE2EA4">
        <w:rPr>
          <w:rFonts w:ascii="Times New Roman" w:eastAsia="Calibri" w:hAnsi="Times New Roman" w:cs="Times New Roman"/>
          <w:color w:val="000000"/>
          <w:szCs w:val="24"/>
        </w:rPr>
        <w:t>___________ ___________________________</w:t>
      </w:r>
    </w:p>
    <w:p w:rsidR="00085B72" w:rsidRPr="00642095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EE2EA4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                                                                 (подпись)                    (расшифровка подписи)</w:t>
      </w:r>
      <w:bookmarkStart w:id="77" w:name="_Hlk6841184"/>
      <w:bookmarkEnd w:id="76"/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М.П.</w:t>
      </w:r>
    </w:p>
    <w:bookmarkEnd w:id="77"/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EE2EA4">
        <w:rPr>
          <w:rFonts w:ascii="Times New Roman" w:eastAsia="Calibri" w:hAnsi="Times New Roman" w:cs="Times New Roman"/>
          <w:color w:val="000000"/>
          <w:sz w:val="18"/>
          <w:szCs w:val="20"/>
        </w:rPr>
        <w:t>(для юридических лиц и индивидуальных предпринимателей)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Администрация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(наименование должности лица, подписывающего карту-схему)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 w:rsidRPr="00EE2EA4">
        <w:rPr>
          <w:rFonts w:ascii="Times New Roman" w:eastAsia="Calibri" w:hAnsi="Times New Roman" w:cs="Times New Roman"/>
          <w:color w:val="000000"/>
          <w:szCs w:val="24"/>
        </w:rPr>
        <w:t>___________ ___________________________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</w:rPr>
      </w:pPr>
      <w:r w:rsidRPr="00EE2EA4">
        <w:rPr>
          <w:rFonts w:ascii="Times New Roman" w:eastAsia="Calibri" w:hAnsi="Times New Roman" w:cs="Times New Roman"/>
          <w:color w:val="000000"/>
          <w:sz w:val="18"/>
          <w:szCs w:val="20"/>
        </w:rPr>
        <w:t xml:space="preserve">   (подпись)                    (расшифровка подписи)</w:t>
      </w:r>
    </w:p>
    <w:p w:rsidR="00085B72" w:rsidRPr="00EE2EA4" w:rsidRDefault="00085B72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</w:p>
    <w:p w:rsidR="00085B72" w:rsidRPr="00642095" w:rsidRDefault="00642095" w:rsidP="0064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4"/>
        </w:rPr>
      </w:pPr>
      <w:r>
        <w:rPr>
          <w:rFonts w:ascii="Times New Roman" w:eastAsia="Calibri" w:hAnsi="Times New Roman" w:cs="Times New Roman"/>
          <w:color w:val="000000"/>
          <w:szCs w:val="24"/>
        </w:rPr>
        <w:t>М.П.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lastRenderedPageBreak/>
        <w:t>Приложение 2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к Правилам благоустройства</w:t>
      </w:r>
    </w:p>
    <w:p w:rsidR="00085B72" w:rsidRPr="00642095" w:rsidRDefault="00085B72" w:rsidP="00085B72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территории </w:t>
      </w:r>
      <w:r w:rsidRPr="00642095">
        <w:rPr>
          <w:rFonts w:ascii="Times New Roman" w:eastAsia="Times New Roman" w:hAnsi="Times New Roman" w:cs="Times New Roman"/>
          <w:b/>
          <w:bCs/>
          <w:color w:val="000000"/>
          <w:sz w:val="20"/>
          <w:szCs w:val="28"/>
          <w:lang w:eastAsia="ru-RU"/>
        </w:rPr>
        <w:t xml:space="preserve">__________ </w:t>
      </w:r>
      <w:r w:rsidRPr="00642095">
        <w:rPr>
          <w:rFonts w:ascii="Times New Roman" w:eastAsia="Times New Roman" w:hAnsi="Times New Roman" w:cs="Times New Roman"/>
          <w:i/>
          <w:iCs/>
          <w:color w:val="000000"/>
          <w:sz w:val="18"/>
          <w:szCs w:val="24"/>
          <w:lang w:eastAsia="ru-RU"/>
        </w:rPr>
        <w:t>(наименование муниципального образования)</w:t>
      </w: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,</w:t>
      </w:r>
    </w:p>
    <w:p w:rsidR="00085B72" w:rsidRPr="00642095" w:rsidRDefault="00085B72" w:rsidP="00085B72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утвержденным </w:t>
      </w:r>
      <w:r w:rsidRPr="00642095">
        <w:rPr>
          <w:rFonts w:ascii="Times New Roman" w:eastAsia="Times New Roman" w:hAnsi="Times New Roman" w:cs="Times New Roman"/>
          <w:bCs/>
          <w:color w:val="000000"/>
          <w:sz w:val="18"/>
          <w:szCs w:val="24"/>
          <w:lang w:eastAsia="ru-RU"/>
        </w:rPr>
        <w:t xml:space="preserve">решением </w:t>
      </w:r>
      <w:r w:rsidRPr="00642095">
        <w:rPr>
          <w:rFonts w:ascii="Times New Roman" w:eastAsia="Times New Roman" w:hAnsi="Times New Roman" w:cs="Times New Roman"/>
          <w:b/>
          <w:bCs/>
          <w:color w:val="000000"/>
          <w:sz w:val="20"/>
          <w:szCs w:val="28"/>
          <w:lang w:eastAsia="ru-RU"/>
        </w:rPr>
        <w:t xml:space="preserve">__________ </w:t>
      </w:r>
      <w:r w:rsidRPr="00642095">
        <w:rPr>
          <w:rFonts w:ascii="Times New Roman" w:eastAsia="Times New Roman" w:hAnsi="Times New Roman" w:cs="Times New Roman"/>
          <w:i/>
          <w:iCs/>
          <w:color w:val="000000"/>
          <w:sz w:val="18"/>
          <w:szCs w:val="24"/>
          <w:lang w:eastAsia="ru-RU"/>
        </w:rPr>
        <w:t>(наименование представительного органа муниципального образования)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от __________ 202</w:t>
      </w:r>
      <w:r w:rsid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3</w:t>
      </w: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№ ___</w:t>
      </w:r>
    </w:p>
    <w:p w:rsidR="00085B72" w:rsidRPr="00642095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085B72" w:rsidRPr="00642095" w:rsidRDefault="00642095" w:rsidP="006420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                                                                           </w:t>
      </w:r>
      <w:r w:rsidR="00085B72" w:rsidRP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Руководителю уполномоченного</w:t>
      </w: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 w:rsidR="00085B72" w:rsidRP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органа местного самоуправления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</w:t>
      </w:r>
      <w:r w:rsid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________________________</w:t>
      </w:r>
      <w:r w:rsidRP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_________________________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наименование руководителя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и уполномоченного органа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</w:t>
      </w:r>
      <w:r w:rsid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________________________</w:t>
      </w:r>
      <w:r w:rsidRP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__________________________</w:t>
      </w:r>
    </w:p>
    <w:p w:rsidR="00085B72" w:rsidRPr="00642095" w:rsidRDefault="00642095" w:rsidP="006420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 xml:space="preserve">                                                                                                             </w:t>
      </w:r>
      <w:r w:rsidR="00085B72"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наименование юридического лица</w:t>
      </w:r>
      <w:r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 xml:space="preserve"> </w:t>
      </w:r>
      <w:r w:rsidR="00085B72"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с указанием организационно-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правовой формы,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______________________________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место нахождения, ИНН - </w:t>
      </w:r>
      <w:proofErr w:type="gramStart"/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для</w:t>
      </w:r>
      <w:proofErr w:type="gramEnd"/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юридических лиц,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______________________________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proofErr w:type="gramStart"/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ФИО, адрес регистрации (места</w:t>
      </w:r>
      <w:proofErr w:type="gramEnd"/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жительства),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______________________________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реквизиты документа,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proofErr w:type="gramStart"/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удостоверяющего</w:t>
      </w:r>
      <w:proofErr w:type="gramEnd"/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личность - для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физических лиц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______________________________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ФИО</w:t>
      </w:r>
      <w:proofErr w:type="gramStart"/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.</w:t>
      </w:r>
      <w:proofErr w:type="gramEnd"/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proofErr w:type="gramStart"/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р</w:t>
      </w:r>
      <w:proofErr w:type="gramEnd"/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еквизиты документа,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подтверждающего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______________________________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полномочия - для представителей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заявителя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_____________________________,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______________________________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почтовый адрес, адрес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электронной почты,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номер телефона</w:t>
      </w:r>
    </w:p>
    <w:p w:rsidR="00085B72" w:rsidRPr="00642095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085B72" w:rsidRPr="00642095" w:rsidRDefault="00085B72" w:rsidP="00085B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b/>
          <w:bCs/>
          <w:color w:val="000000"/>
          <w:sz w:val="20"/>
          <w:szCs w:val="24"/>
          <w:lang w:eastAsia="ru-RU"/>
        </w:rPr>
        <w:t>Уведомление</w:t>
      </w:r>
      <w:r w:rsidRPr="00642095">
        <w:rPr>
          <w:rFonts w:ascii="Times New Roman" w:eastAsia="Times New Roman" w:hAnsi="Times New Roman" w:cs="Times New Roman"/>
          <w:b/>
          <w:bCs/>
          <w:color w:val="000000"/>
          <w:sz w:val="20"/>
          <w:szCs w:val="24"/>
          <w:lang w:eastAsia="ru-RU"/>
        </w:rPr>
        <w:br/>
        <w:t>о проведении земляных работ</w:t>
      </w:r>
    </w:p>
    <w:p w:rsidR="00085B72" w:rsidRPr="00642095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085B72" w:rsidRPr="00642095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Настоящим уведомляю о необходимости проведения земляных работ на земельном участке по адресу: _____________________________________________________________ _____________________________________________________________________________</w:t>
      </w:r>
    </w:p>
    <w:p w:rsidR="00085B72" w:rsidRPr="00642095" w:rsidRDefault="00085B72" w:rsidP="00085B7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>(наименование населённого пункта</w:t>
      </w:r>
      <w:proofErr w:type="gramStart"/>
      <w:r w:rsidRPr="00642095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>.</w:t>
      </w:r>
      <w:proofErr w:type="gramEnd"/>
      <w:r w:rsidRPr="00642095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</w:t>
      </w:r>
      <w:proofErr w:type="gramStart"/>
      <w:r w:rsidRPr="00642095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>у</w:t>
      </w:r>
      <w:proofErr w:type="gramEnd"/>
      <w:r w:rsidRPr="00642095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>лицы, номер участка, указывается</w:t>
      </w:r>
    </w:p>
    <w:p w:rsidR="00085B72" w:rsidRPr="00642095" w:rsidRDefault="00085B72" w:rsidP="00085B7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>в том числе кадастровый номер земельного участка, если он имеется)</w:t>
      </w:r>
    </w:p>
    <w:p w:rsidR="00085B72" w:rsidRPr="00642095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Необходимость проведения земляных работ обусловлена аварией________________</w:t>
      </w:r>
    </w:p>
    <w:p w:rsidR="00085B72" w:rsidRPr="00642095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proofErr w:type="gramStart"/>
      <w:r w:rsidRP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________________________________________________________(указывается фактически</w:t>
      </w:r>
      <w:proofErr w:type="gramEnd"/>
    </w:p>
    <w:p w:rsidR="00085B72" w:rsidRPr="00642095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произошедшее повреждение (уничтожение) имущества в результате произошедшей аварии).</w:t>
      </w:r>
    </w:p>
    <w:p w:rsidR="00085B72" w:rsidRPr="00642095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Представляю график планируемого проведения земляных работ:</w:t>
      </w:r>
    </w:p>
    <w:p w:rsidR="00085B72" w:rsidRPr="00642095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tbl>
      <w:tblPr>
        <w:tblStyle w:val="aff0"/>
        <w:tblW w:w="0" w:type="auto"/>
        <w:tblLook w:val="04A0"/>
      </w:tblPr>
      <w:tblGrid>
        <w:gridCol w:w="445"/>
        <w:gridCol w:w="4483"/>
        <w:gridCol w:w="4536"/>
      </w:tblGrid>
      <w:tr w:rsidR="00085B72" w:rsidRPr="00642095" w:rsidTr="00361D56">
        <w:tc>
          <w:tcPr>
            <w:tcW w:w="445" w:type="dxa"/>
          </w:tcPr>
          <w:p w:rsidR="00085B72" w:rsidRPr="00642095" w:rsidRDefault="00085B72" w:rsidP="00085B72">
            <w:pPr>
              <w:jc w:val="center"/>
              <w:rPr>
                <w:rFonts w:eastAsia="Times New Roman"/>
                <w:color w:val="000000"/>
                <w:sz w:val="20"/>
                <w:szCs w:val="24"/>
              </w:rPr>
            </w:pPr>
            <w:r w:rsidRPr="00642095">
              <w:rPr>
                <w:rFonts w:eastAsia="Times New Roman"/>
                <w:color w:val="000000"/>
                <w:sz w:val="20"/>
                <w:szCs w:val="24"/>
              </w:rPr>
              <w:t>№</w:t>
            </w:r>
          </w:p>
        </w:tc>
        <w:tc>
          <w:tcPr>
            <w:tcW w:w="4483" w:type="dxa"/>
          </w:tcPr>
          <w:p w:rsidR="00085B72" w:rsidRPr="00642095" w:rsidRDefault="00085B72" w:rsidP="00085B72">
            <w:pPr>
              <w:jc w:val="center"/>
              <w:rPr>
                <w:rFonts w:eastAsia="Times New Roman"/>
                <w:color w:val="000000"/>
                <w:sz w:val="20"/>
                <w:szCs w:val="24"/>
              </w:rPr>
            </w:pPr>
            <w:r w:rsidRPr="00642095">
              <w:rPr>
                <w:rFonts w:eastAsia="Times New Roman"/>
                <w:color w:val="000000"/>
                <w:sz w:val="20"/>
                <w:szCs w:val="24"/>
              </w:rPr>
              <w:t>Мероприятие</w:t>
            </w:r>
          </w:p>
        </w:tc>
        <w:tc>
          <w:tcPr>
            <w:tcW w:w="4536" w:type="dxa"/>
          </w:tcPr>
          <w:p w:rsidR="00085B72" w:rsidRPr="00642095" w:rsidRDefault="00085B72" w:rsidP="00085B72">
            <w:pPr>
              <w:jc w:val="center"/>
              <w:rPr>
                <w:rFonts w:eastAsia="Times New Roman"/>
                <w:color w:val="000000"/>
                <w:sz w:val="20"/>
                <w:szCs w:val="24"/>
              </w:rPr>
            </w:pPr>
            <w:r w:rsidRPr="00642095">
              <w:rPr>
                <w:rFonts w:eastAsia="Times New Roman"/>
                <w:color w:val="000000"/>
                <w:sz w:val="20"/>
                <w:szCs w:val="24"/>
              </w:rPr>
              <w:t>Начальные и конечные даты и время проведения соответствующего мероприятия</w:t>
            </w:r>
          </w:p>
        </w:tc>
      </w:tr>
      <w:tr w:rsidR="00085B72" w:rsidRPr="00642095" w:rsidTr="00361D56">
        <w:tc>
          <w:tcPr>
            <w:tcW w:w="445" w:type="dxa"/>
          </w:tcPr>
          <w:p w:rsidR="00085B72" w:rsidRPr="00642095" w:rsidRDefault="00085B72" w:rsidP="00085B72">
            <w:pPr>
              <w:jc w:val="center"/>
              <w:rPr>
                <w:rFonts w:eastAsia="Times New Roman"/>
                <w:color w:val="000000"/>
                <w:sz w:val="20"/>
                <w:szCs w:val="24"/>
              </w:rPr>
            </w:pPr>
          </w:p>
        </w:tc>
        <w:tc>
          <w:tcPr>
            <w:tcW w:w="4483" w:type="dxa"/>
          </w:tcPr>
          <w:p w:rsidR="00085B72" w:rsidRPr="00642095" w:rsidRDefault="00085B72" w:rsidP="00085B72">
            <w:pPr>
              <w:jc w:val="center"/>
              <w:rPr>
                <w:rFonts w:eastAsia="Times New Roman"/>
                <w:color w:val="000000"/>
                <w:sz w:val="20"/>
                <w:szCs w:val="24"/>
              </w:rPr>
            </w:pPr>
          </w:p>
        </w:tc>
        <w:tc>
          <w:tcPr>
            <w:tcW w:w="4536" w:type="dxa"/>
          </w:tcPr>
          <w:p w:rsidR="00085B72" w:rsidRPr="00642095" w:rsidRDefault="00085B72" w:rsidP="00085B72">
            <w:pPr>
              <w:jc w:val="center"/>
              <w:rPr>
                <w:rFonts w:eastAsia="Times New Roman"/>
                <w:color w:val="000000"/>
                <w:sz w:val="20"/>
                <w:szCs w:val="24"/>
              </w:rPr>
            </w:pPr>
          </w:p>
        </w:tc>
      </w:tr>
      <w:tr w:rsidR="00085B72" w:rsidRPr="00642095" w:rsidTr="00361D56">
        <w:tc>
          <w:tcPr>
            <w:tcW w:w="445" w:type="dxa"/>
          </w:tcPr>
          <w:p w:rsidR="00085B72" w:rsidRPr="00642095" w:rsidRDefault="00085B72" w:rsidP="00085B72">
            <w:pPr>
              <w:jc w:val="center"/>
              <w:rPr>
                <w:rFonts w:eastAsia="Times New Roman"/>
                <w:color w:val="000000"/>
                <w:sz w:val="20"/>
                <w:szCs w:val="24"/>
              </w:rPr>
            </w:pPr>
          </w:p>
        </w:tc>
        <w:tc>
          <w:tcPr>
            <w:tcW w:w="4483" w:type="dxa"/>
          </w:tcPr>
          <w:p w:rsidR="00085B72" w:rsidRPr="00642095" w:rsidRDefault="00085B72" w:rsidP="00085B72">
            <w:pPr>
              <w:jc w:val="center"/>
              <w:rPr>
                <w:rFonts w:eastAsia="Times New Roman"/>
                <w:color w:val="000000"/>
                <w:sz w:val="20"/>
                <w:szCs w:val="24"/>
              </w:rPr>
            </w:pPr>
          </w:p>
        </w:tc>
        <w:tc>
          <w:tcPr>
            <w:tcW w:w="4536" w:type="dxa"/>
          </w:tcPr>
          <w:p w:rsidR="00085B72" w:rsidRPr="00642095" w:rsidRDefault="00085B72" w:rsidP="00085B72">
            <w:pPr>
              <w:jc w:val="center"/>
              <w:rPr>
                <w:rFonts w:eastAsia="Times New Roman"/>
                <w:color w:val="000000"/>
                <w:sz w:val="20"/>
                <w:szCs w:val="24"/>
              </w:rPr>
            </w:pPr>
          </w:p>
        </w:tc>
      </w:tr>
    </w:tbl>
    <w:p w:rsidR="00085B72" w:rsidRPr="00642095" w:rsidRDefault="00642095" w:rsidP="0064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             </w:t>
      </w:r>
      <w:r w:rsidR="00085B72" w:rsidRP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Обязуюсь восстановить указанный в настоящем уведомлении земельный участок в первоначальном виде после завершения земляных работ до ________________________ (указывается дата завершения исполнения соответствующей обязанности).</w:t>
      </w:r>
    </w:p>
    <w:p w:rsidR="00085B72" w:rsidRPr="00642095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Даю согласие на обработку моих персональных данных, указанных в заявлении, в порядке, установленном </w:t>
      </w:r>
      <w:hyperlink r:id="rId10" w:history="1">
        <w:r w:rsidRPr="00642095">
          <w:rPr>
            <w:rFonts w:ascii="Times New Roman" w:eastAsia="Times New Roman" w:hAnsi="Times New Roman" w:cs="Times New Roman"/>
            <w:color w:val="000000"/>
            <w:sz w:val="20"/>
            <w:szCs w:val="24"/>
            <w:lang w:eastAsia="ru-RU"/>
          </w:rPr>
          <w:t>законодательством</w:t>
        </w:r>
      </w:hyperlink>
      <w:r w:rsidRP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Российской Федерации о персональных данных</w:t>
      </w:r>
      <w:r w:rsidRPr="006420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footnoteReference w:id="10"/>
      </w:r>
      <w:r w:rsidRP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.</w:t>
      </w:r>
    </w:p>
    <w:p w:rsidR="00085B72" w:rsidRPr="00642095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bookmarkStart w:id="78" w:name="_Hlk10815552"/>
      <w:r w:rsidRP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___________________               ___________________________________________________</w:t>
      </w:r>
    </w:p>
    <w:p w:rsidR="00085B72" w:rsidRPr="00642095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  <w:proofErr w:type="gramStart"/>
      <w:r w:rsidRPr="00642095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>(подпись)                                                 (фамилия, имя и (при наличии) отчество подписавшего лица</w:t>
      </w:r>
      <w:proofErr w:type="gramEnd"/>
    </w:p>
    <w:p w:rsidR="00085B72" w:rsidRPr="00642095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                                                   ___________________________________________________</w:t>
      </w:r>
    </w:p>
    <w:p w:rsidR="00085B72" w:rsidRPr="00642095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                                                                                 наименование должности подписавшего лица либо</w:t>
      </w:r>
    </w:p>
    <w:p w:rsidR="00085B72" w:rsidRPr="00642095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                                                   ___________________________________________________</w:t>
      </w:r>
    </w:p>
    <w:p w:rsidR="00085B72" w:rsidRPr="00642095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            М.П.                                                                       указание на то, что подписавшее лицо</w:t>
      </w:r>
    </w:p>
    <w:p w:rsidR="00085B72" w:rsidRPr="00642095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proofErr w:type="gramStart"/>
      <w:r w:rsidRPr="00642095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>(для юридических</w:t>
      </w:r>
      <w:r w:rsidRPr="006420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                         ___________________________________________________</w:t>
      </w:r>
      <w:proofErr w:type="gramEnd"/>
    </w:p>
    <w:p w:rsidR="00642095" w:rsidRDefault="00085B72" w:rsidP="0064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  <w:proofErr w:type="gramStart"/>
      <w:r w:rsidRPr="00642095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>лиц, при наличии)                                                        является представителем по доверенности)</w:t>
      </w:r>
      <w:bookmarkEnd w:id="78"/>
      <w:proofErr w:type="gramEnd"/>
    </w:p>
    <w:p w:rsidR="00085B72" w:rsidRPr="005433FF" w:rsidRDefault="00085B72" w:rsidP="0064209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2"/>
          <w:szCs w:val="20"/>
          <w:lang w:eastAsia="ru-RU"/>
        </w:rPr>
      </w:pPr>
      <w:r w:rsidRPr="005433FF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lastRenderedPageBreak/>
        <w:t>Приложение 3</w:t>
      </w:r>
    </w:p>
    <w:p w:rsidR="00085B72" w:rsidRPr="005433FF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5433FF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к Правилам благоустройства</w:t>
      </w:r>
    </w:p>
    <w:p w:rsidR="00085B72" w:rsidRPr="005433FF" w:rsidRDefault="00085B72" w:rsidP="00085B72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5433FF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территории </w:t>
      </w:r>
      <w:r w:rsidRPr="005433FF">
        <w:rPr>
          <w:rFonts w:ascii="Times New Roman" w:eastAsia="Times New Roman" w:hAnsi="Times New Roman" w:cs="Times New Roman"/>
          <w:b/>
          <w:bCs/>
          <w:color w:val="000000"/>
          <w:sz w:val="20"/>
          <w:szCs w:val="28"/>
          <w:lang w:eastAsia="ru-RU"/>
        </w:rPr>
        <w:t xml:space="preserve">__________ </w:t>
      </w:r>
      <w:r w:rsidRPr="005433FF">
        <w:rPr>
          <w:rFonts w:ascii="Times New Roman" w:eastAsia="Times New Roman" w:hAnsi="Times New Roman" w:cs="Times New Roman"/>
          <w:i/>
          <w:iCs/>
          <w:color w:val="000000"/>
          <w:sz w:val="18"/>
          <w:szCs w:val="24"/>
          <w:lang w:eastAsia="ru-RU"/>
        </w:rPr>
        <w:t>(наименование муниципального образования)</w:t>
      </w:r>
      <w:r w:rsidRPr="005433FF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,</w:t>
      </w:r>
    </w:p>
    <w:p w:rsidR="00085B72" w:rsidRPr="005433FF" w:rsidRDefault="00085B72" w:rsidP="00085B72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5433FF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утвержденным </w:t>
      </w:r>
      <w:r w:rsidRPr="005433FF">
        <w:rPr>
          <w:rFonts w:ascii="Times New Roman" w:eastAsia="Times New Roman" w:hAnsi="Times New Roman" w:cs="Times New Roman"/>
          <w:bCs/>
          <w:color w:val="000000"/>
          <w:sz w:val="18"/>
          <w:szCs w:val="24"/>
          <w:lang w:eastAsia="ru-RU"/>
        </w:rPr>
        <w:t xml:space="preserve">решением </w:t>
      </w:r>
      <w:r w:rsidRPr="005433FF">
        <w:rPr>
          <w:rFonts w:ascii="Times New Roman" w:eastAsia="Times New Roman" w:hAnsi="Times New Roman" w:cs="Times New Roman"/>
          <w:b/>
          <w:bCs/>
          <w:color w:val="000000"/>
          <w:sz w:val="20"/>
          <w:szCs w:val="28"/>
          <w:lang w:eastAsia="ru-RU"/>
        </w:rPr>
        <w:t xml:space="preserve">__________ </w:t>
      </w:r>
      <w:r w:rsidRPr="005433FF">
        <w:rPr>
          <w:rFonts w:ascii="Times New Roman" w:eastAsia="Times New Roman" w:hAnsi="Times New Roman" w:cs="Times New Roman"/>
          <w:i/>
          <w:iCs/>
          <w:color w:val="000000"/>
          <w:sz w:val="18"/>
          <w:szCs w:val="24"/>
          <w:lang w:eastAsia="ru-RU"/>
        </w:rPr>
        <w:t>(наименование представительного органа муниципального образования)</w:t>
      </w:r>
    </w:p>
    <w:p w:rsidR="00085B72" w:rsidRPr="005433FF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5433FF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от __________ 202</w:t>
      </w:r>
      <w:r w:rsidR="00642095" w:rsidRPr="005433FF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3</w:t>
      </w:r>
      <w:r w:rsidRPr="005433FF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№ ___</w:t>
      </w:r>
    </w:p>
    <w:p w:rsidR="00085B72" w:rsidRPr="005433FF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</w:p>
    <w:p w:rsidR="00085B72" w:rsidRPr="005433FF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</w:p>
    <w:p w:rsidR="00085B72" w:rsidRPr="005433FF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5433FF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Руководителю уполномоченного органа</w:t>
      </w: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__________________________________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proofErr w:type="gramStart"/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(наименование руководителя</w:t>
      </w:r>
      <w:proofErr w:type="gramEnd"/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и уполномоченного органа)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__________________________________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Для юридических лиц: наименование,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место нахождения,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__________________________________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ОГРН, ИНН</w:t>
      </w: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vertAlign w:val="superscript"/>
          <w:lang w:eastAsia="ru-RU"/>
        </w:rPr>
        <w:footnoteReference w:id="11"/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__________________________________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для физических лиц: фамилия, имя и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(при наличии) отчество,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__________________________________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дата и место рождения, адрес места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жительства (регистрации)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__________________________________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реквизиты документа,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proofErr w:type="gramStart"/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удостоверяющего</w:t>
      </w:r>
      <w:proofErr w:type="gramEnd"/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 xml:space="preserve"> личность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__________________________________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proofErr w:type="gramStart"/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(наименование, серия и номер, дата</w:t>
      </w:r>
      <w:proofErr w:type="gramEnd"/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выдачи, наименование органа,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proofErr w:type="gramStart"/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выдавшего</w:t>
      </w:r>
      <w:proofErr w:type="gramEnd"/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 xml:space="preserve"> документ)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__________________________________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номер телефона, факс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__________________________________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почтовый адрес и (или) адрес</w:t>
      </w:r>
    </w:p>
    <w:p w:rsidR="00085B72" w:rsidRPr="00642095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642095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электронной почты для связи</w:t>
      </w:r>
    </w:p>
    <w:p w:rsidR="00085B72" w:rsidRPr="00EE2EA4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5433FF" w:rsidRDefault="00085B72" w:rsidP="00085B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5433FF">
        <w:rPr>
          <w:rFonts w:ascii="Times New Roman" w:eastAsia="Times New Roman" w:hAnsi="Times New Roman" w:cs="Times New Roman"/>
          <w:b/>
          <w:bCs/>
          <w:color w:val="000000"/>
          <w:sz w:val="20"/>
          <w:szCs w:val="24"/>
          <w:lang w:eastAsia="ru-RU"/>
        </w:rPr>
        <w:t>Заявление</w:t>
      </w:r>
      <w:r w:rsidRPr="005433FF">
        <w:rPr>
          <w:rFonts w:ascii="Times New Roman" w:eastAsia="Times New Roman" w:hAnsi="Times New Roman" w:cs="Times New Roman"/>
          <w:b/>
          <w:bCs/>
          <w:color w:val="000000"/>
          <w:sz w:val="20"/>
          <w:szCs w:val="24"/>
          <w:lang w:eastAsia="ru-RU"/>
        </w:rPr>
        <w:br/>
        <w:t>о предоставлении разрешения на осуществление земляных работ</w:t>
      </w:r>
    </w:p>
    <w:p w:rsidR="00085B72" w:rsidRPr="005433FF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085B72" w:rsidRPr="005433FF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5433FF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Прошу предоставить разрешение на осуществление земляных работ на следующем земельном участке/на земле, государственная собственность на которую не разграничена (указывается нужное).</w:t>
      </w:r>
    </w:p>
    <w:p w:rsidR="00085B72" w:rsidRPr="005433FF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5433FF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Кадастровый номер земельного участка: ______________________________ (если имеется).</w:t>
      </w:r>
    </w:p>
    <w:p w:rsidR="00085B72" w:rsidRPr="005433FF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5433FF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Местоположение земельного участка (участка земли, государственная собственность на которую не разграничена): _________________________________________ ___________________________________________(указывается адрес земельного участка: адрес земельного участка указывается в соответствии со сведениями Единого государственного реестра недвижимости, если земельный участок поставлен на кадастровый учет: в отношении участка земли, государственная собственность на которую не разграничена, указываются координаты характерных точек границ территории)</w:t>
      </w:r>
    </w:p>
    <w:p w:rsidR="00085B72" w:rsidRPr="005433FF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5433FF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Площадь земельного участка (земли) ___________________________ кв. м (указывается площадь земельного участка (земли); площадь земельного участка указывается в соответствии со сведениями Единого государственного реестра недвижимости, если земельный участок поставлен на кадастровый учет)</w:t>
      </w:r>
    </w:p>
    <w:p w:rsidR="00085B72" w:rsidRPr="005433FF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5433FF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Приложения, согласно пункту 13.6</w:t>
      </w:r>
      <w:r w:rsidRPr="005433FF">
        <w:rPr>
          <w:rFonts w:ascii="Times New Roman" w:eastAsia="Times New Roman" w:hAnsi="Times New Roman" w:cs="Times New Roman"/>
          <w:color w:val="000000"/>
          <w:sz w:val="20"/>
          <w:szCs w:val="24"/>
          <w:lang w:eastAsia="ar-SA"/>
        </w:rPr>
        <w:t xml:space="preserve">Правил благоустройства территории </w:t>
      </w:r>
      <w:r w:rsidRPr="005433FF">
        <w:rPr>
          <w:rFonts w:ascii="Times New Roman" w:eastAsia="Times New Roman" w:hAnsi="Times New Roman" w:cs="Times New Roman"/>
          <w:b/>
          <w:bCs/>
          <w:color w:val="000000"/>
          <w:sz w:val="20"/>
          <w:szCs w:val="24"/>
          <w:lang w:eastAsia="ru-RU"/>
        </w:rPr>
        <w:t xml:space="preserve">__________ </w:t>
      </w:r>
      <w:r w:rsidRPr="005433FF">
        <w:rPr>
          <w:rFonts w:ascii="Times New Roman" w:eastAsia="Times New Roman" w:hAnsi="Times New Roman" w:cs="Times New Roman"/>
          <w:i/>
          <w:iCs/>
          <w:color w:val="000000"/>
          <w:sz w:val="20"/>
          <w:szCs w:val="24"/>
          <w:lang w:eastAsia="ru-RU"/>
        </w:rPr>
        <w:t>(наименование муниципального образования)</w:t>
      </w:r>
      <w:r w:rsidRPr="005433FF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, утвержденных решением </w:t>
      </w:r>
      <w:r w:rsidRPr="005433FF">
        <w:rPr>
          <w:rFonts w:ascii="Times New Roman" w:eastAsia="Times New Roman" w:hAnsi="Times New Roman" w:cs="Times New Roman"/>
          <w:b/>
          <w:bCs/>
          <w:color w:val="000000"/>
          <w:szCs w:val="28"/>
          <w:lang w:eastAsia="ru-RU"/>
        </w:rPr>
        <w:t xml:space="preserve">__________ </w:t>
      </w:r>
      <w:r w:rsidRPr="005433FF">
        <w:rPr>
          <w:rFonts w:ascii="Times New Roman" w:eastAsia="Times New Roman" w:hAnsi="Times New Roman" w:cs="Times New Roman"/>
          <w:i/>
          <w:iCs/>
          <w:color w:val="000000"/>
          <w:sz w:val="20"/>
          <w:szCs w:val="24"/>
          <w:lang w:eastAsia="ru-RU"/>
        </w:rPr>
        <w:t xml:space="preserve">(наименование представительного органа муниципального образования) </w:t>
      </w:r>
      <w:r w:rsidRPr="005433FF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от «____» ________________ 202</w:t>
      </w:r>
      <w:r w:rsidR="005433FF" w:rsidRPr="005433FF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3</w:t>
      </w:r>
      <w:r w:rsidRPr="005433FF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№ ______. </w:t>
      </w:r>
    </w:p>
    <w:p w:rsidR="00085B72" w:rsidRPr="005433FF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5433FF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Даю согласие на обработку моих персональных данных, указанных в заявлении в порядке, установленном </w:t>
      </w:r>
      <w:hyperlink r:id="rId11" w:history="1">
        <w:r w:rsidRPr="005433FF">
          <w:rPr>
            <w:rFonts w:ascii="Times New Roman" w:eastAsia="Times New Roman" w:hAnsi="Times New Roman" w:cs="Times New Roman"/>
            <w:color w:val="000000"/>
            <w:sz w:val="20"/>
            <w:szCs w:val="24"/>
            <w:lang w:eastAsia="ru-RU"/>
          </w:rPr>
          <w:t>законодательством</w:t>
        </w:r>
      </w:hyperlink>
      <w:r w:rsidRPr="005433FF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Российской Федерации о персональных данных</w:t>
      </w:r>
      <w:r w:rsidRPr="005433FF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footnoteReference w:id="12"/>
      </w:r>
      <w:r w:rsidRPr="005433FF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.</w:t>
      </w:r>
    </w:p>
    <w:p w:rsidR="00085B72" w:rsidRPr="005433FF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bookmarkStart w:id="80" w:name="sub_20001"/>
      <w:bookmarkStart w:id="81" w:name="_Hlk10818234"/>
      <w:bookmarkEnd w:id="80"/>
      <w:r w:rsidRPr="005433FF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___________________               ___________________________________________________</w:t>
      </w:r>
    </w:p>
    <w:p w:rsidR="00085B72" w:rsidRPr="005433FF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  <w:proofErr w:type="gramStart"/>
      <w:r w:rsidRPr="005433FF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>(подпись)                                                 (фамилия, имя и (при наличии) отчество подписавшего лица</w:t>
      </w:r>
      <w:proofErr w:type="gramEnd"/>
    </w:p>
    <w:p w:rsidR="00085B72" w:rsidRPr="005433FF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5433FF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                                                   ___________________________________________________</w:t>
      </w:r>
    </w:p>
    <w:p w:rsidR="00085B72" w:rsidRPr="005433FF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  <w:r w:rsidRPr="005433FF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                                                                                 наименование должности подписавшего лица либо</w:t>
      </w:r>
    </w:p>
    <w:p w:rsidR="00085B72" w:rsidRPr="005433FF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5433FF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                                                   ___________________________________________________</w:t>
      </w:r>
    </w:p>
    <w:p w:rsidR="00085B72" w:rsidRPr="005433FF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  <w:r w:rsidRPr="005433FF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                                                                                   указание на то, что подписавшее лицо</w:t>
      </w:r>
    </w:p>
    <w:p w:rsidR="00085B72" w:rsidRPr="005433FF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5433FF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>(для юридических</w:t>
      </w:r>
      <w:r w:rsidRPr="005433FF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                         </w:t>
      </w:r>
      <w:proofErr w:type="spellStart"/>
      <w:r w:rsidRPr="005433FF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___________________________________________________</w:t>
      </w:r>
      <w:r w:rsidRPr="005433FF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>лиц</w:t>
      </w:r>
      <w:proofErr w:type="spellEnd"/>
      <w:r w:rsidRPr="005433FF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>)                                                                    является представителем по доверенности)</w:t>
      </w:r>
    </w:p>
    <w:p w:rsidR="00085B72" w:rsidRPr="005433FF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085B72" w:rsidRPr="005433FF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bookmarkStart w:id="82" w:name="sub_30000"/>
      <w:bookmarkEnd w:id="81"/>
      <w:bookmarkEnd w:id="82"/>
    </w:p>
    <w:p w:rsidR="00085B72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5433FF" w:rsidRPr="00EE2EA4" w:rsidRDefault="005433FF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bookmarkStart w:id="83" w:name="_Hlk10817891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lastRenderedPageBreak/>
        <w:t>Приложение 4</w:t>
      </w:r>
    </w:p>
    <w:bookmarkEnd w:id="83"/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к Правилам благоустройства</w:t>
      </w:r>
    </w:p>
    <w:p w:rsidR="00085B72" w:rsidRPr="00EE2EA4" w:rsidRDefault="00085B72" w:rsidP="00085B72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территории </w:t>
      </w:r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__________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(наименование муниципального образования)</w:t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,</w:t>
      </w:r>
    </w:p>
    <w:p w:rsidR="00085B72" w:rsidRPr="00EE2EA4" w:rsidRDefault="00085B72" w:rsidP="00085B72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утвержденным </w:t>
      </w:r>
      <w:r w:rsidRPr="00EE2EA4">
        <w:rPr>
          <w:rFonts w:ascii="Times New Roman" w:eastAsia="Times New Roman" w:hAnsi="Times New Roman" w:cs="Times New Roman"/>
          <w:bCs/>
          <w:color w:val="000000"/>
          <w:szCs w:val="24"/>
          <w:lang w:eastAsia="ru-RU"/>
        </w:rPr>
        <w:t xml:space="preserve">решением </w:t>
      </w:r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__________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(наименование представительного органа муниципального образования)</w:t>
      </w: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от __________ 202</w:t>
      </w:r>
      <w:r w:rsidR="005433FF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3</w:t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№ ___</w:t>
      </w:r>
    </w:p>
    <w:p w:rsidR="00085B72" w:rsidRPr="00EE2EA4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>Акт</w:t>
      </w:r>
      <w:r w:rsidRPr="00EE2EA4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br/>
        <w:t>завершения земляных работ</w:t>
      </w:r>
    </w:p>
    <w:p w:rsidR="00085B72" w:rsidRPr="00EE2EA4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«_____» _______________ 20___ г.                                                                                 № _____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Заявитель ____________________________________________________________________</w:t>
      </w:r>
    </w:p>
    <w:p w:rsidR="00085B72" w:rsidRPr="00EE2EA4" w:rsidRDefault="00085B72" w:rsidP="00085B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(Ф.И.О. наименование, адрес Заявителя, производящего земляные работы)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По объекту: ___________________________________________________________________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_____________________________________________________________________________</w:t>
      </w:r>
    </w:p>
    <w:p w:rsidR="00085B72" w:rsidRPr="00EE2EA4" w:rsidRDefault="00085B72" w:rsidP="00085B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(наименование объекта, адрес проведения земляных работ)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Восстановление элементов благоустройства, нарушенных в период низких температур наружного воздуха, провести до «______» _______________________ 20______ г.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Представитель уполномоченного органа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bookmarkStart w:id="84" w:name="_Hlk10815843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______________________        ______________________               ______________________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 xml:space="preserve">             должность                                               подпись                                                            (Ф.И.О.)</w:t>
      </w:r>
    </w:p>
    <w:bookmarkEnd w:id="84"/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Заявитель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______________________        ______________________               ______________________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 xml:space="preserve">             должность                                               подпись                                                            (Ф.И.О.)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Работы по восстановлению и озеленению территории после проведения земляных работ выполнены в полном объеме.</w:t>
      </w:r>
    </w:p>
    <w:p w:rsidR="00085B72" w:rsidRPr="00EE2EA4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tbl>
      <w:tblPr>
        <w:tblW w:w="9334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45"/>
        <w:gridCol w:w="3603"/>
        <w:gridCol w:w="1098"/>
        <w:gridCol w:w="1240"/>
        <w:gridCol w:w="1240"/>
        <w:gridCol w:w="1808"/>
      </w:tblGrid>
      <w:tr w:rsidR="00085B72" w:rsidRPr="00EE2EA4" w:rsidTr="00361D56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Элементы благоустройства и озеленения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Ед. </w:t>
            </w:r>
            <w:proofErr w:type="spellStart"/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изм</w:t>
            </w:r>
            <w:proofErr w:type="spellEnd"/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.</w:t>
            </w:r>
          </w:p>
        </w:tc>
        <w:tc>
          <w:tcPr>
            <w:tcW w:w="42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proofErr w:type="gramStart"/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восстановлено</w:t>
            </w:r>
            <w:proofErr w:type="gramEnd"/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/не восстановлено (нужное подчеркнуть)</w:t>
            </w:r>
          </w:p>
        </w:tc>
      </w:tr>
      <w:tr w:rsidR="00085B72" w:rsidRPr="00EE2EA4" w:rsidTr="00361D56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щебень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асфальт</w:t>
            </w: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газон/грунт</w:t>
            </w:r>
          </w:p>
        </w:tc>
      </w:tr>
      <w:tr w:rsidR="00085B72" w:rsidRPr="00EE2EA4" w:rsidTr="00361D56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989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Дорожная часть</w:t>
            </w:r>
          </w:p>
        </w:tc>
      </w:tr>
      <w:tr w:rsidR="00085B72" w:rsidRPr="00EE2EA4" w:rsidTr="00361D56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Проезжая часть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085B72" w:rsidRPr="00EE2EA4" w:rsidTr="00361D56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Межквартальные дороги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085B72" w:rsidRPr="00EE2EA4" w:rsidTr="00361D56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Пешеходные дорожки (замощение, плитка)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085B72" w:rsidRPr="00EE2EA4" w:rsidTr="00361D56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Тротуар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085B72" w:rsidRPr="00EE2EA4" w:rsidTr="00361D56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Отмостки</w:t>
            </w:r>
            <w:proofErr w:type="spellEnd"/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085B72" w:rsidRPr="00EE2EA4" w:rsidTr="00361D56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Камни бортовые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шт.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085B72" w:rsidRPr="00EE2EA4" w:rsidTr="00361D56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989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Элементы благоустройства дворовых территорий</w:t>
            </w:r>
          </w:p>
        </w:tc>
      </w:tr>
      <w:tr w:rsidR="00085B72" w:rsidRPr="00EE2EA4" w:rsidTr="00361D56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Детская площадка, спортивная площадка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085B72" w:rsidRPr="00EE2EA4" w:rsidTr="00361D56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Ограждения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п. </w:t>
            </w:r>
            <w:proofErr w:type="gramStart"/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085B72" w:rsidRPr="00EE2EA4" w:rsidTr="00361D56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Скамьи, беседки, столы, урны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шт.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085B72" w:rsidRPr="00EE2EA4" w:rsidTr="00361D56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989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Элементы озеленения</w:t>
            </w:r>
          </w:p>
        </w:tc>
      </w:tr>
      <w:tr w:rsidR="00085B72" w:rsidRPr="00EE2EA4" w:rsidTr="00361D56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Площадки, газоны и цветники с подсыпкой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EE2EA4" w:rsidRDefault="00085B72" w:rsidP="00085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</w:tbl>
    <w:p w:rsidR="00085B72" w:rsidRPr="00EE2EA4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Работы по восстановлению и озеленению (в том числе малых архитектурных форм), зеленых насаждений после завершения земляных работ согласно разрешению на осуществление земляных работ от «_____» ____________________ 20____ г. № _________ выполнены полностью.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Заявитель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______________________        ______________________               ______________________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 xml:space="preserve">             должность                                               подпись                                                            (Ф.И.О.)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Представитель собственника территории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______________________        ______________________               ______________________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 xml:space="preserve">             должность                                               подпись                                                            (Ф.И.О.)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Представитель уполномоченного органа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______________________        ______________________               ______________________</w:t>
      </w:r>
    </w:p>
    <w:p w:rsidR="00085B72" w:rsidRPr="00EE2EA4" w:rsidRDefault="00085B72" w:rsidP="00085B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 xml:space="preserve">             должность                                               подпись                                                            (Ф.И.О.)</w:t>
      </w: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5433FF" w:rsidRDefault="005433FF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5433FF" w:rsidRDefault="005433FF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5433FF" w:rsidRDefault="005433FF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5433FF" w:rsidRDefault="005433FF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5433FF" w:rsidRDefault="005433FF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5433FF" w:rsidRDefault="005433FF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5433FF" w:rsidRDefault="005433FF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5433FF" w:rsidRDefault="005433FF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5433FF" w:rsidRDefault="005433FF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5433FF" w:rsidRDefault="005433FF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5433FF" w:rsidRDefault="005433FF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5433FF" w:rsidRDefault="005433FF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5433FF" w:rsidRPr="00EE2EA4" w:rsidRDefault="005433FF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lastRenderedPageBreak/>
        <w:t>Приложение 5</w:t>
      </w: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к Правилам благоустройства</w:t>
      </w:r>
    </w:p>
    <w:p w:rsidR="00085B72" w:rsidRPr="00EE2EA4" w:rsidRDefault="00085B72" w:rsidP="00085B72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территории </w:t>
      </w:r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__________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(наименование муниципального образования)</w:t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,</w:t>
      </w:r>
    </w:p>
    <w:p w:rsidR="00085B72" w:rsidRPr="00EE2EA4" w:rsidRDefault="00085B72" w:rsidP="00085B72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утвержденным </w:t>
      </w:r>
      <w:r w:rsidRPr="00EE2EA4">
        <w:rPr>
          <w:rFonts w:ascii="Times New Roman" w:eastAsia="Times New Roman" w:hAnsi="Times New Roman" w:cs="Times New Roman"/>
          <w:bCs/>
          <w:color w:val="000000"/>
          <w:szCs w:val="24"/>
          <w:lang w:eastAsia="ru-RU"/>
        </w:rPr>
        <w:t xml:space="preserve">решением </w:t>
      </w:r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__________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(наименование представительного органа муниципального образования)</w:t>
      </w:r>
    </w:p>
    <w:p w:rsidR="00085B72" w:rsidRPr="00EE2EA4" w:rsidRDefault="00085B72" w:rsidP="00085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от __________ 202</w:t>
      </w:r>
      <w:r w:rsidR="005433FF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3</w:t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№ ___</w:t>
      </w:r>
    </w:p>
    <w:p w:rsidR="00085B72" w:rsidRPr="00EE2EA4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left="1416" w:firstLine="2837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Руководителю уполномоченного органа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left="1416" w:firstLine="2"/>
        <w:jc w:val="right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_____________________________________________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left="1416" w:firstLine="2837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>(наименование руководителя и уполномоченного органа)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left="1416" w:firstLine="2837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>__________________________________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 xml:space="preserve">(наименование с указанием </w:t>
      </w:r>
      <w:proofErr w:type="gramEnd"/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 xml:space="preserve">организационно-правовой формы, 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>_____________________________________________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>место нахождение</w:t>
      </w:r>
      <w:proofErr w:type="gramEnd"/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>, ОГРН, ИНН</w:t>
      </w:r>
      <w:r w:rsidRPr="00EE2EA4">
        <w:rPr>
          <w:rFonts w:ascii="Times New Roman" w:eastAsia="Times New Roman" w:hAnsi="Times New Roman" w:cs="Times New Roman"/>
          <w:iCs/>
          <w:color w:val="000000"/>
          <w:szCs w:val="24"/>
          <w:vertAlign w:val="superscript"/>
          <w:lang w:eastAsia="ru-RU"/>
        </w:rPr>
        <w:footnoteReference w:id="13"/>
      </w:r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 xml:space="preserve">- для юридических лиц), 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>_____________________________________________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>Ф. И. О., адрес регистрации (места жительства),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>_____________________________________________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 xml:space="preserve"> реквизиты документа, 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>удостоверяющего</w:t>
      </w:r>
      <w:proofErr w:type="gramEnd"/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 xml:space="preserve"> личность - для физических лиц, 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>ОГРНИП, ИНН – для индивидуальных предпринимателей),</w:t>
      </w:r>
      <w:proofErr w:type="gramEnd"/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>_____________________________________________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 xml:space="preserve">Ф. И. О., реквизиты документа, 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>_____________________________________________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 xml:space="preserve">подтверждающего полномочия 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>- для представителя заявителя),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>_____________________________________________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>_____________________________________________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 xml:space="preserve">почтовый адрес, адрес электронной почты, 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iCs/>
          <w:color w:val="000000"/>
          <w:szCs w:val="24"/>
          <w:lang w:eastAsia="ru-RU"/>
        </w:rPr>
        <w:t xml:space="preserve">номер телефона) 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ЗАЯВЛЕНИЕ 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о предоставлении порубочного билета и (или) разрешения на пересадку деревьев </w:t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br/>
        <w:t>и кустарников</w:t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proofErr w:type="gramStart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Прошу предоставить порубочный билет и (или) разрешение на пересадку деревьев и кустарников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(указать нужное)</w:t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для удаления деревьев и кустарников на следующем земельном участке/на земле, государственная собственность на которую не разграничена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(указывается нужное)</w:t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, в целях строительства (реконструкции) на данном земельном участке (земле)/цель, не связанная со строительством (реконструкцией) объектов капитального строительства: удаления аварийных, больных деревьев и кустарников/обеспечения санитарно-эпидемиологических требований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к освещенности и инсоляции жилых и иных помещений, зданий/организации парковок (парковочных мест)/проведения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зонах/предотвращения угрозы разрушения корневой системой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деревьев и кустарников фундаментов зданий, строений, сооружений, асфальтового покрытия тротуаров и проезжей части (</w:t>
      </w:r>
      <w:r w:rsidRPr="00EE2EA4"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t xml:space="preserve">указывается </w:t>
      </w:r>
      <w:proofErr w:type="gramStart"/>
      <w:r w:rsidRPr="00EE2EA4"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t>нужное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).</w:t>
      </w:r>
    </w:p>
    <w:p w:rsidR="00085B72" w:rsidRPr="00EE2EA4" w:rsidRDefault="00085B72" w:rsidP="00085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Кадастровый номер земельного участка: ____________________ (</w:t>
      </w:r>
      <w:r w:rsidRPr="00EE2EA4"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t>если имеется</w:t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).</w:t>
      </w:r>
    </w:p>
    <w:p w:rsidR="00085B72" w:rsidRPr="00EE2EA4" w:rsidRDefault="00085B72" w:rsidP="00085B7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Местоположение земельного участка: ____________________________</w:t>
      </w:r>
    </w:p>
    <w:p w:rsidR="00085B72" w:rsidRPr="00EE2EA4" w:rsidRDefault="00085B72" w:rsidP="00085B7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(указывается адрес земельного участка; адрес земельного участка указывается в соответствии со сведениями Единого государственного реестра недвижимости, если земельный участок поставлен на кадастровый   учет; в отношении участка земли, государственная собственность на которую не разграничена, указываются координаты характерных точек границ территории).</w:t>
      </w:r>
    </w:p>
    <w:p w:rsidR="00085B72" w:rsidRPr="00EE2EA4" w:rsidRDefault="00085B72" w:rsidP="00085B7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Площадь земельного участка (земли) ________________________ кв. м</w:t>
      </w:r>
    </w:p>
    <w:p w:rsidR="00085B72" w:rsidRPr="00EE2EA4" w:rsidRDefault="00085B72" w:rsidP="00085B7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lastRenderedPageBreak/>
        <w:t>(указывается площадь земельного участка (земли); площадь земельного участка указывается в соответствии со сведениями Единого государственного реестра недвижимости, если земельный участок поставлен на кадастровый учет).</w:t>
      </w:r>
    </w:p>
    <w:p w:rsidR="00085B72" w:rsidRPr="00EE2EA4" w:rsidRDefault="00085B72" w:rsidP="00085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Приложения (указываются в соответствии с пунктом15.5</w:t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ar-SA"/>
        </w:rPr>
        <w:t xml:space="preserve">Правил благоустройства территории </w:t>
      </w:r>
      <w:r w:rsidRPr="00EE2EA4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 xml:space="preserve">__________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(наименование муниципального образования)</w:t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, </w:t>
      </w:r>
      <w:proofErr w:type="gramStart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утвержденных</w:t>
      </w:r>
      <w:proofErr w:type="gramEnd"/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решением </w:t>
      </w:r>
      <w:r w:rsidRPr="00EE2EA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__________ </w:t>
      </w:r>
      <w:r w:rsidRPr="00EE2EA4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 xml:space="preserve">(наименование представительного органа муниципального образования) </w:t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от «____» ________________ 202</w:t>
      </w:r>
      <w:r w:rsidR="004B4836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3</w:t>
      </w: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№ ______): </w:t>
      </w:r>
    </w:p>
    <w:p w:rsidR="00085B72" w:rsidRPr="00EE2EA4" w:rsidRDefault="00085B72" w:rsidP="00085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1)</w:t>
      </w:r>
    </w:p>
    <w:p w:rsidR="00085B72" w:rsidRPr="00EE2EA4" w:rsidRDefault="00085B72" w:rsidP="00085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2)</w:t>
      </w:r>
    </w:p>
    <w:p w:rsidR="00085B72" w:rsidRPr="00EE2EA4" w:rsidRDefault="00085B72" w:rsidP="00085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3)</w:t>
      </w:r>
    </w:p>
    <w:p w:rsidR="00085B72" w:rsidRPr="00EE2EA4" w:rsidRDefault="00085B72" w:rsidP="00085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4) </w:t>
      </w:r>
    </w:p>
    <w:p w:rsidR="00085B72" w:rsidRPr="00EE2EA4" w:rsidRDefault="00085B72" w:rsidP="00085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EE2EA4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данных.</w:t>
      </w:r>
      <w:r w:rsidRPr="00EE2EA4">
        <w:rPr>
          <w:rFonts w:ascii="Times New Roman" w:eastAsia="Times New Roman" w:hAnsi="Times New Roman" w:cs="Times New Roman"/>
          <w:color w:val="000000"/>
          <w:szCs w:val="24"/>
          <w:vertAlign w:val="superscript"/>
          <w:lang w:eastAsia="ru-RU"/>
        </w:rPr>
        <w:footnoteReference w:id="14"/>
      </w:r>
    </w:p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tbl>
      <w:tblPr>
        <w:tblW w:w="0" w:type="auto"/>
        <w:tblLook w:val="04A0"/>
      </w:tblPr>
      <w:tblGrid>
        <w:gridCol w:w="2518"/>
        <w:gridCol w:w="425"/>
        <w:gridCol w:w="6622"/>
      </w:tblGrid>
      <w:tr w:rsidR="00085B72" w:rsidRPr="00EE2EA4" w:rsidTr="00361D56"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085B72" w:rsidRPr="00EE2EA4" w:rsidTr="00361D56">
        <w:tc>
          <w:tcPr>
            <w:tcW w:w="2518" w:type="dxa"/>
            <w:tcBorders>
              <w:top w:val="single" w:sz="4" w:space="0" w:color="auto"/>
            </w:tcBorders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</w:pPr>
            <w:proofErr w:type="gramStart"/>
            <w:r w:rsidRPr="00EE2EA4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 xml:space="preserve">(фамилия, имя и (при наличии) отчество подписавшего лица, </w:t>
            </w:r>
            <w:proofErr w:type="gramEnd"/>
          </w:p>
        </w:tc>
      </w:tr>
      <w:tr w:rsidR="00085B72" w:rsidRPr="00EE2EA4" w:rsidTr="00361D56">
        <w:trPr>
          <w:trHeight w:val="514"/>
        </w:trPr>
        <w:tc>
          <w:tcPr>
            <w:tcW w:w="2518" w:type="dxa"/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</w:pPr>
          </w:p>
        </w:tc>
      </w:tr>
      <w:tr w:rsidR="00085B72" w:rsidRPr="00EE2EA4" w:rsidTr="00361D56">
        <w:tc>
          <w:tcPr>
            <w:tcW w:w="2518" w:type="dxa"/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М.П.</w:t>
            </w:r>
          </w:p>
        </w:tc>
        <w:tc>
          <w:tcPr>
            <w:tcW w:w="425" w:type="dxa"/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 xml:space="preserve">наименование должности подписавшего лица либо указание </w:t>
            </w:r>
          </w:p>
        </w:tc>
      </w:tr>
      <w:tr w:rsidR="00085B72" w:rsidRPr="00EE2EA4" w:rsidTr="00361D56">
        <w:tc>
          <w:tcPr>
            <w:tcW w:w="2518" w:type="dxa"/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</w:pPr>
            <w:proofErr w:type="gramStart"/>
            <w:r w:rsidRPr="00EE2EA4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 xml:space="preserve">(для юридических </w:t>
            </w:r>
            <w:proofErr w:type="gramEnd"/>
          </w:p>
        </w:tc>
        <w:tc>
          <w:tcPr>
            <w:tcW w:w="425" w:type="dxa"/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</w:pPr>
          </w:p>
        </w:tc>
      </w:tr>
      <w:tr w:rsidR="00085B72" w:rsidRPr="00EE2EA4" w:rsidTr="00361D56">
        <w:tc>
          <w:tcPr>
            <w:tcW w:w="2518" w:type="dxa"/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vertAlign w:val="superscript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лиц)</w:t>
            </w:r>
          </w:p>
        </w:tc>
        <w:tc>
          <w:tcPr>
            <w:tcW w:w="425" w:type="dxa"/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 xml:space="preserve">на то, что подписавшее лицо является представителем </w:t>
            </w:r>
            <w:proofErr w:type="gramStart"/>
            <w:r w:rsidRPr="00EE2EA4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по</w:t>
            </w:r>
            <w:proofErr w:type="gramEnd"/>
            <w:r w:rsidRPr="00EE2EA4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 xml:space="preserve"> </w:t>
            </w:r>
          </w:p>
        </w:tc>
      </w:tr>
      <w:tr w:rsidR="00085B72" w:rsidRPr="00EE2EA4" w:rsidTr="00361D56">
        <w:tc>
          <w:tcPr>
            <w:tcW w:w="2518" w:type="dxa"/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</w:pPr>
          </w:p>
        </w:tc>
      </w:tr>
      <w:tr w:rsidR="00085B72" w:rsidRPr="00EE2EA4" w:rsidTr="00361D56">
        <w:tc>
          <w:tcPr>
            <w:tcW w:w="2518" w:type="dxa"/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  <w:shd w:val="clear" w:color="auto" w:fill="auto"/>
          </w:tcPr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</w:pPr>
            <w:r w:rsidRPr="00EE2EA4"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  <w:t>доверенности)</w:t>
            </w:r>
          </w:p>
          <w:p w:rsidR="00085B72" w:rsidRPr="00EE2EA4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Cs w:val="24"/>
                <w:lang w:eastAsia="ru-RU"/>
              </w:rPr>
            </w:pPr>
          </w:p>
        </w:tc>
      </w:tr>
    </w:tbl>
    <w:p w:rsidR="00085B72" w:rsidRPr="00EE2EA4" w:rsidRDefault="00085B72" w:rsidP="00085B72">
      <w:pPr>
        <w:autoSpaceDE w:val="0"/>
        <w:autoSpaceDN w:val="0"/>
        <w:adjustRightInd w:val="0"/>
        <w:spacing w:after="0" w:line="240" w:lineRule="auto"/>
        <w:ind w:left="4395"/>
        <w:jc w:val="center"/>
        <w:outlineLvl w:val="1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085B72" w:rsidRPr="00EE2EA4" w:rsidRDefault="00085B72" w:rsidP="00085B7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5F2ED6" w:rsidRPr="00EE2EA4" w:rsidRDefault="005F2ED6">
      <w:pPr>
        <w:rPr>
          <w:sz w:val="20"/>
        </w:rPr>
      </w:pPr>
    </w:p>
    <w:sectPr w:rsidR="005F2ED6" w:rsidRPr="00EE2EA4" w:rsidSect="00642095">
      <w:headerReference w:type="even" r:id="rId12"/>
      <w:pgSz w:w="11906" w:h="16838"/>
      <w:pgMar w:top="709" w:right="850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27E" w:rsidRDefault="0047227E" w:rsidP="00085B72">
      <w:pPr>
        <w:spacing w:after="0" w:line="240" w:lineRule="auto"/>
      </w:pPr>
      <w:r>
        <w:separator/>
      </w:r>
    </w:p>
  </w:endnote>
  <w:endnote w:type="continuationSeparator" w:id="0">
    <w:p w:rsidR="0047227E" w:rsidRDefault="0047227E" w:rsidP="00085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27E" w:rsidRDefault="0047227E" w:rsidP="00085B72">
      <w:pPr>
        <w:spacing w:after="0" w:line="240" w:lineRule="auto"/>
      </w:pPr>
      <w:r>
        <w:separator/>
      </w:r>
    </w:p>
  </w:footnote>
  <w:footnote w:type="continuationSeparator" w:id="0">
    <w:p w:rsidR="0047227E" w:rsidRDefault="0047227E" w:rsidP="00085B72">
      <w:pPr>
        <w:spacing w:after="0" w:line="240" w:lineRule="auto"/>
      </w:pPr>
      <w:r>
        <w:continuationSeparator/>
      </w:r>
    </w:p>
  </w:footnote>
  <w:footnote w:id="1">
    <w:p w:rsidR="00AA2157" w:rsidRPr="001137C6" w:rsidRDefault="00AA2157" w:rsidP="00085B72">
      <w:pPr>
        <w:pStyle w:val="af9"/>
        <w:jc w:val="both"/>
        <w:rPr>
          <w:sz w:val="24"/>
          <w:szCs w:val="24"/>
        </w:rPr>
      </w:pPr>
    </w:p>
  </w:footnote>
  <w:footnote w:id="2">
    <w:p w:rsidR="00AA2157" w:rsidRPr="00642095" w:rsidRDefault="00AA2157" w:rsidP="00085B72">
      <w:pPr>
        <w:pStyle w:val="af9"/>
        <w:jc w:val="both"/>
        <w:rPr>
          <w:sz w:val="18"/>
        </w:rPr>
      </w:pPr>
      <w:r w:rsidRPr="00642095">
        <w:rPr>
          <w:rStyle w:val="afb"/>
          <w:sz w:val="18"/>
        </w:rPr>
        <w:footnoteRef/>
      </w:r>
      <w:bookmarkStart w:id="71" w:name="_Hlk6839046"/>
      <w:r w:rsidRPr="00642095">
        <w:rPr>
          <w:sz w:val="18"/>
        </w:rPr>
        <w:t>Для физического лица необходимо указать паспортные данные, включая сведения об органе, выдавшем паспорт, дате выдачи и регистрации по месту жительства.</w:t>
      </w:r>
      <w:bookmarkEnd w:id="71"/>
    </w:p>
  </w:footnote>
  <w:footnote w:id="3">
    <w:p w:rsidR="00AA2157" w:rsidRPr="00642095" w:rsidRDefault="00AA2157" w:rsidP="00085B72">
      <w:pPr>
        <w:pStyle w:val="af9"/>
        <w:rPr>
          <w:sz w:val="18"/>
        </w:rPr>
      </w:pPr>
      <w:r w:rsidRPr="00642095">
        <w:rPr>
          <w:rStyle w:val="afb"/>
          <w:sz w:val="18"/>
        </w:rPr>
        <w:footnoteRef/>
      </w:r>
      <w:r w:rsidRPr="00642095">
        <w:rPr>
          <w:sz w:val="18"/>
        </w:rPr>
        <w:t xml:space="preserve"> Дополнительно могут быть указаны реквизиты документа, подтверждающего право собственности, аренды и т.п. </w:t>
      </w:r>
    </w:p>
  </w:footnote>
  <w:footnote w:id="4">
    <w:p w:rsidR="00AA2157" w:rsidRDefault="00AA2157" w:rsidP="00085B72">
      <w:pPr>
        <w:pStyle w:val="af9"/>
      </w:pPr>
    </w:p>
  </w:footnote>
  <w:footnote w:id="5">
    <w:p w:rsidR="00AA2157" w:rsidRDefault="00AA2157" w:rsidP="00085B72">
      <w:pPr>
        <w:pStyle w:val="af9"/>
        <w:jc w:val="both"/>
      </w:pPr>
    </w:p>
  </w:footnote>
  <w:footnote w:id="6">
    <w:p w:rsidR="00AA2157" w:rsidRDefault="00AA2157" w:rsidP="00085B72">
      <w:pPr>
        <w:pStyle w:val="af9"/>
        <w:jc w:val="both"/>
      </w:pPr>
    </w:p>
  </w:footnote>
  <w:footnote w:id="7">
    <w:p w:rsidR="00AA2157" w:rsidRDefault="00AA2157" w:rsidP="00085B72">
      <w:pPr>
        <w:pStyle w:val="af9"/>
        <w:jc w:val="both"/>
      </w:pPr>
    </w:p>
  </w:footnote>
  <w:footnote w:id="8">
    <w:p w:rsidR="00AA2157" w:rsidRDefault="00AA2157" w:rsidP="00085B72">
      <w:pPr>
        <w:pStyle w:val="af9"/>
        <w:jc w:val="both"/>
      </w:pPr>
    </w:p>
  </w:footnote>
  <w:footnote w:id="9">
    <w:p w:rsidR="00AA2157" w:rsidRDefault="00AA2157" w:rsidP="00085B72">
      <w:pPr>
        <w:pStyle w:val="af9"/>
        <w:jc w:val="both"/>
      </w:pPr>
    </w:p>
  </w:footnote>
  <w:footnote w:id="10">
    <w:p w:rsidR="00AA2157" w:rsidRPr="00745BB0" w:rsidRDefault="00AA2157" w:rsidP="00085B72">
      <w:pPr>
        <w:pStyle w:val="af9"/>
      </w:pPr>
    </w:p>
    <w:p w:rsidR="00AA2157" w:rsidRDefault="00AA2157" w:rsidP="00085B72">
      <w:pPr>
        <w:pStyle w:val="af9"/>
      </w:pPr>
    </w:p>
  </w:footnote>
  <w:footnote w:id="11">
    <w:p w:rsidR="00AA2157" w:rsidRDefault="00AA2157" w:rsidP="00085B72">
      <w:pPr>
        <w:pStyle w:val="af9"/>
      </w:pPr>
    </w:p>
  </w:footnote>
  <w:footnote w:id="12">
    <w:p w:rsidR="00AA2157" w:rsidRDefault="00AA2157" w:rsidP="00085B72">
      <w:pPr>
        <w:pStyle w:val="af9"/>
      </w:pPr>
      <w:bookmarkStart w:id="79" w:name="_Hlk10818212"/>
      <w:r w:rsidRPr="00745BB0">
        <w:t>.</w:t>
      </w:r>
      <w:bookmarkEnd w:id="79"/>
    </w:p>
  </w:footnote>
  <w:footnote w:id="13">
    <w:p w:rsidR="00AA2157" w:rsidRPr="00643FD6" w:rsidRDefault="00AA2157" w:rsidP="00085B72">
      <w:pPr>
        <w:pStyle w:val="af9"/>
      </w:pPr>
      <w:r w:rsidRPr="00643FD6">
        <w:rPr>
          <w:rStyle w:val="afb"/>
        </w:rPr>
        <w:footnoteRef/>
      </w:r>
      <w:r w:rsidRPr="00643FD6">
        <w:t xml:space="preserve"> ОГРН и ИНН не указываются в отношении иностранных юридических лиц.</w:t>
      </w:r>
    </w:p>
  </w:footnote>
  <w:footnote w:id="14">
    <w:p w:rsidR="00AA2157" w:rsidRPr="006929FB" w:rsidRDefault="00AA2157" w:rsidP="00085B72">
      <w:pPr>
        <w:pStyle w:val="af9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157" w:rsidRDefault="00AA2157" w:rsidP="00361D56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A2157" w:rsidRDefault="00AA215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834E93E"/>
    <w:lvl w:ilvl="0">
      <w:numFmt w:val="bullet"/>
      <w:lvlText w:val="*"/>
      <w:lvlJc w:val="left"/>
    </w:lvl>
  </w:abstractNum>
  <w:abstractNum w:abstractNumId="1">
    <w:nsid w:val="0754561F"/>
    <w:multiLevelType w:val="multilevel"/>
    <w:tmpl w:val="7440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BD6C91"/>
    <w:multiLevelType w:val="multilevel"/>
    <w:tmpl w:val="662031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>
    <w:nsid w:val="0F00319D"/>
    <w:multiLevelType w:val="hybridMultilevel"/>
    <w:tmpl w:val="90E6724E"/>
    <w:lvl w:ilvl="0" w:tplc="ABCC61C0">
      <w:start w:val="8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4">
    <w:nsid w:val="11E953ED"/>
    <w:multiLevelType w:val="multilevel"/>
    <w:tmpl w:val="6AC8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EA6D34"/>
    <w:multiLevelType w:val="singleLevel"/>
    <w:tmpl w:val="8334D57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5767B9"/>
    <w:multiLevelType w:val="hybridMultilevel"/>
    <w:tmpl w:val="1CFE8ECA"/>
    <w:lvl w:ilvl="0" w:tplc="7F36DA1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275F2A49"/>
    <w:multiLevelType w:val="hybridMultilevel"/>
    <w:tmpl w:val="E35CC9C6"/>
    <w:lvl w:ilvl="0" w:tplc="C8CCC40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4D169C1"/>
    <w:multiLevelType w:val="multilevel"/>
    <w:tmpl w:val="B6F8CA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9">
    <w:nsid w:val="3A8F3F4F"/>
    <w:multiLevelType w:val="hybridMultilevel"/>
    <w:tmpl w:val="0252527A"/>
    <w:lvl w:ilvl="0" w:tplc="DB363B0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0">
    <w:nsid w:val="3FA734CA"/>
    <w:multiLevelType w:val="multilevel"/>
    <w:tmpl w:val="D2D48FF6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65F069B8"/>
    <w:multiLevelType w:val="hybridMultilevel"/>
    <w:tmpl w:val="497A5AD2"/>
    <w:lvl w:ilvl="0" w:tplc="E7CE675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6010B2B"/>
    <w:multiLevelType w:val="hybridMultilevel"/>
    <w:tmpl w:val="47B0B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2073BA"/>
    <w:multiLevelType w:val="hybridMultilevel"/>
    <w:tmpl w:val="88DE4BB2"/>
    <w:lvl w:ilvl="0" w:tplc="EC96F0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7ECA5F08"/>
    <w:multiLevelType w:val="hybridMultilevel"/>
    <w:tmpl w:val="4652230A"/>
    <w:lvl w:ilvl="0" w:tplc="09ECEE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9"/>
  </w:num>
  <w:num w:numId="5">
    <w:abstractNumId w:val="14"/>
  </w:num>
  <w:num w:numId="6">
    <w:abstractNumId w:val="13"/>
  </w:num>
  <w:num w:numId="7">
    <w:abstractNumId w:val="3"/>
  </w:num>
  <w:num w:numId="8">
    <w:abstractNumId w:val="2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8"/>
  </w:num>
  <w:num w:numId="14">
    <w:abstractNumId w:val="5"/>
  </w:num>
  <w:num w:numId="15">
    <w:abstractNumId w:val="10"/>
  </w:num>
  <w:num w:numId="16">
    <w:abstractNumId w:val="12"/>
  </w:num>
  <w:num w:numId="17">
    <w:abstractNumId w:val="4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085B72"/>
    <w:rsid w:val="00076308"/>
    <w:rsid w:val="00085B72"/>
    <w:rsid w:val="000B3C80"/>
    <w:rsid w:val="001C5B9F"/>
    <w:rsid w:val="001D1E32"/>
    <w:rsid w:val="001F54A3"/>
    <w:rsid w:val="002060A8"/>
    <w:rsid w:val="00222DF5"/>
    <w:rsid w:val="00361D56"/>
    <w:rsid w:val="003C0DD0"/>
    <w:rsid w:val="0047227E"/>
    <w:rsid w:val="004B4836"/>
    <w:rsid w:val="004C65E1"/>
    <w:rsid w:val="005433FF"/>
    <w:rsid w:val="00546FF8"/>
    <w:rsid w:val="00554BA1"/>
    <w:rsid w:val="00556179"/>
    <w:rsid w:val="005856CD"/>
    <w:rsid w:val="005F2ED6"/>
    <w:rsid w:val="006120A3"/>
    <w:rsid w:val="00642095"/>
    <w:rsid w:val="006A0788"/>
    <w:rsid w:val="00711B68"/>
    <w:rsid w:val="00716E2F"/>
    <w:rsid w:val="00797FC9"/>
    <w:rsid w:val="007C5FF2"/>
    <w:rsid w:val="00813025"/>
    <w:rsid w:val="0083047D"/>
    <w:rsid w:val="008B2E5E"/>
    <w:rsid w:val="008E2B62"/>
    <w:rsid w:val="00957D08"/>
    <w:rsid w:val="0099188F"/>
    <w:rsid w:val="009A48CA"/>
    <w:rsid w:val="00A372BE"/>
    <w:rsid w:val="00A4340C"/>
    <w:rsid w:val="00A464DB"/>
    <w:rsid w:val="00AA2157"/>
    <w:rsid w:val="00AC06BC"/>
    <w:rsid w:val="00AC4F91"/>
    <w:rsid w:val="00AE641D"/>
    <w:rsid w:val="00B427BB"/>
    <w:rsid w:val="00B659B0"/>
    <w:rsid w:val="00C626D5"/>
    <w:rsid w:val="00CA0812"/>
    <w:rsid w:val="00CB44D7"/>
    <w:rsid w:val="00D140E7"/>
    <w:rsid w:val="00D6052C"/>
    <w:rsid w:val="00D6726A"/>
    <w:rsid w:val="00D8078E"/>
    <w:rsid w:val="00D90F3A"/>
    <w:rsid w:val="00DF744C"/>
    <w:rsid w:val="00E02BDF"/>
    <w:rsid w:val="00E65E4D"/>
    <w:rsid w:val="00E72571"/>
    <w:rsid w:val="00EE2EA4"/>
    <w:rsid w:val="00F6269B"/>
    <w:rsid w:val="00F83475"/>
    <w:rsid w:val="00FA12A3"/>
    <w:rsid w:val="00FC31EB"/>
    <w:rsid w:val="00FD3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47D"/>
  </w:style>
  <w:style w:type="paragraph" w:styleId="1">
    <w:name w:val="heading 1"/>
    <w:basedOn w:val="a"/>
    <w:next w:val="a"/>
    <w:link w:val="10"/>
    <w:qFormat/>
    <w:rsid w:val="00085B7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4">
    <w:name w:val="heading 4"/>
    <w:basedOn w:val="a"/>
    <w:link w:val="40"/>
    <w:qFormat/>
    <w:rsid w:val="00085B7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5B7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85B7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85B72"/>
  </w:style>
  <w:style w:type="paragraph" w:customStyle="1" w:styleId="ConsPlusTitle">
    <w:name w:val="ConsPlusTitle"/>
    <w:uiPriority w:val="99"/>
    <w:rsid w:val="00085B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085B72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paragraph" w:styleId="a4">
    <w:name w:val="Balloon Text"/>
    <w:basedOn w:val="a"/>
    <w:link w:val="a5"/>
    <w:semiHidden/>
    <w:unhideWhenUsed/>
    <w:rsid w:val="00085B72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085B7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085B72"/>
    <w:rPr>
      <w:color w:val="0000FF"/>
      <w:u w:val="single"/>
    </w:rPr>
  </w:style>
  <w:style w:type="character" w:styleId="a7">
    <w:name w:val="Strong"/>
    <w:qFormat/>
    <w:rsid w:val="00085B72"/>
    <w:rPr>
      <w:b/>
      <w:bCs/>
    </w:rPr>
  </w:style>
  <w:style w:type="paragraph" w:styleId="a8">
    <w:name w:val="Normal (Web)"/>
    <w:basedOn w:val="a"/>
    <w:rsid w:val="00085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rsid w:val="00085B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085B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rsid w:val="00085B72"/>
  </w:style>
  <w:style w:type="paragraph" w:styleId="ac">
    <w:name w:val="footer"/>
    <w:basedOn w:val="a"/>
    <w:link w:val="ad"/>
    <w:rsid w:val="00085B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rsid w:val="00085B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rsid w:val="00085B72"/>
    <w:rPr>
      <w:color w:val="800080"/>
      <w:u w:val="single"/>
    </w:rPr>
  </w:style>
  <w:style w:type="character" w:customStyle="1" w:styleId="af">
    <w:name w:val="Цветовое выделение"/>
    <w:rsid w:val="00085B72"/>
    <w:rPr>
      <w:b/>
      <w:bCs/>
      <w:color w:val="000080"/>
      <w:szCs w:val="20"/>
    </w:rPr>
  </w:style>
  <w:style w:type="character" w:customStyle="1" w:styleId="af0">
    <w:name w:val="Гипертекстовая ссылка"/>
    <w:rsid w:val="00085B72"/>
    <w:rPr>
      <w:b/>
      <w:bCs/>
      <w:color w:val="008000"/>
      <w:szCs w:val="20"/>
      <w:u w:val="single"/>
    </w:rPr>
  </w:style>
  <w:style w:type="paragraph" w:customStyle="1" w:styleId="af1">
    <w:name w:val="Таблицы (моноширинный)"/>
    <w:basedOn w:val="a"/>
    <w:next w:val="a"/>
    <w:rsid w:val="00085B7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"/>
    <w:basedOn w:val="a"/>
    <w:link w:val="af3"/>
    <w:rsid w:val="00085B7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085B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085B72"/>
    <w:pPr>
      <w:spacing w:after="0" w:line="240" w:lineRule="auto"/>
      <w:ind w:left="566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085B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annotation text"/>
    <w:basedOn w:val="a"/>
    <w:link w:val="af7"/>
    <w:semiHidden/>
    <w:rsid w:val="00085B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085B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annotation reference"/>
    <w:semiHidden/>
    <w:rsid w:val="00085B72"/>
    <w:rPr>
      <w:sz w:val="16"/>
      <w:szCs w:val="16"/>
    </w:rPr>
  </w:style>
  <w:style w:type="paragraph" w:customStyle="1" w:styleId="ConsPlusNormal">
    <w:name w:val="ConsPlusNormal"/>
    <w:rsid w:val="00085B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footnote text"/>
    <w:basedOn w:val="a"/>
    <w:link w:val="afa"/>
    <w:rsid w:val="00085B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rsid w:val="00085B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aliases w:val="5"/>
    <w:uiPriority w:val="99"/>
    <w:rsid w:val="00085B72"/>
    <w:rPr>
      <w:vertAlign w:val="superscript"/>
    </w:rPr>
  </w:style>
  <w:style w:type="paragraph" w:customStyle="1" w:styleId="ConsNormal">
    <w:name w:val="ConsNormal"/>
    <w:rsid w:val="00085B7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85B7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085B7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itle3">
    <w:name w:val="title3"/>
    <w:rsid w:val="00085B72"/>
    <w:rPr>
      <w:color w:val="666666"/>
      <w:sz w:val="29"/>
      <w:szCs w:val="29"/>
    </w:rPr>
  </w:style>
  <w:style w:type="paragraph" w:customStyle="1" w:styleId="21">
    <w:name w:val="Основной текст 21"/>
    <w:basedOn w:val="a"/>
    <w:rsid w:val="00085B7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c">
    <w:name w:val="No Spacing"/>
    <w:uiPriority w:val="1"/>
    <w:qFormat/>
    <w:rsid w:val="00085B72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d">
    <w:name w:val="annotation subject"/>
    <w:basedOn w:val="af6"/>
    <w:next w:val="af6"/>
    <w:link w:val="afe"/>
    <w:uiPriority w:val="99"/>
    <w:semiHidden/>
    <w:unhideWhenUsed/>
    <w:rsid w:val="00085B72"/>
    <w:pPr>
      <w:spacing w:after="200"/>
    </w:pPr>
    <w:rPr>
      <w:rFonts w:ascii="Calibri" w:hAnsi="Calibri" w:cs="Calibri"/>
      <w:b/>
      <w:bCs/>
    </w:rPr>
  </w:style>
  <w:style w:type="character" w:customStyle="1" w:styleId="afe">
    <w:name w:val="Тема примечания Знак"/>
    <w:basedOn w:val="af7"/>
    <w:link w:val="afd"/>
    <w:uiPriority w:val="99"/>
    <w:semiHidden/>
    <w:rsid w:val="00085B72"/>
    <w:rPr>
      <w:rFonts w:ascii="Calibri" w:eastAsia="Times New Roman" w:hAnsi="Calibri" w:cs="Calibri"/>
      <w:b/>
      <w:bCs/>
      <w:sz w:val="20"/>
      <w:szCs w:val="20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85B72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085B72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085B72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085B72"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085B72"/>
    <w:rPr>
      <w:color w:val="605E5C"/>
      <w:shd w:val="clear" w:color="auto" w:fill="E1DFDD"/>
    </w:rPr>
  </w:style>
  <w:style w:type="table" w:styleId="aff0">
    <w:name w:val="Table Grid"/>
    <w:basedOn w:val="a1"/>
    <w:rsid w:val="00085B72"/>
    <w:pPr>
      <w:spacing w:after="0" w:line="240" w:lineRule="auto"/>
    </w:pPr>
    <w:rPr>
      <w:rFonts w:ascii="Times New Roman" w:eastAsia="Calibri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085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Emphasis"/>
    <w:basedOn w:val="a0"/>
    <w:uiPriority w:val="20"/>
    <w:qFormat/>
    <w:rsid w:val="00085B72"/>
    <w:rPr>
      <w:i/>
      <w:iCs/>
    </w:rPr>
  </w:style>
  <w:style w:type="paragraph" w:customStyle="1" w:styleId="s1">
    <w:name w:val="s_1"/>
    <w:basedOn w:val="a"/>
    <w:rsid w:val="00085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Текст сноски Знак1"/>
    <w:rsid w:val="00085B72"/>
  </w:style>
  <w:style w:type="character" w:customStyle="1" w:styleId="20">
    <w:name w:val="Основной текст (2)_"/>
    <w:basedOn w:val="a0"/>
    <w:link w:val="22"/>
    <w:uiPriority w:val="99"/>
    <w:rsid w:val="002060A8"/>
    <w:rPr>
      <w:rFonts w:ascii="Arial" w:hAnsi="Arial" w:cs="Arial"/>
      <w:shd w:val="clear" w:color="auto" w:fill="FFFFFF"/>
    </w:rPr>
  </w:style>
  <w:style w:type="paragraph" w:customStyle="1" w:styleId="22">
    <w:name w:val="Основной текст (2)"/>
    <w:basedOn w:val="a"/>
    <w:link w:val="20"/>
    <w:uiPriority w:val="99"/>
    <w:rsid w:val="002060A8"/>
    <w:pPr>
      <w:widowControl w:val="0"/>
      <w:shd w:val="clear" w:color="auto" w:fill="FFFFFF"/>
      <w:spacing w:before="120" w:after="120" w:line="269" w:lineRule="exact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85B7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4">
    <w:name w:val="heading 4"/>
    <w:basedOn w:val="a"/>
    <w:link w:val="40"/>
    <w:qFormat/>
    <w:rsid w:val="00085B7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5B7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85B7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85B72"/>
  </w:style>
  <w:style w:type="paragraph" w:customStyle="1" w:styleId="ConsPlusTitle">
    <w:name w:val="ConsPlusTitle"/>
    <w:uiPriority w:val="99"/>
    <w:rsid w:val="00085B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085B72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paragraph" w:styleId="a4">
    <w:name w:val="Balloon Text"/>
    <w:basedOn w:val="a"/>
    <w:link w:val="a5"/>
    <w:semiHidden/>
    <w:unhideWhenUsed/>
    <w:rsid w:val="00085B72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085B7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085B72"/>
    <w:rPr>
      <w:color w:val="0000FF"/>
      <w:u w:val="single"/>
    </w:rPr>
  </w:style>
  <w:style w:type="character" w:styleId="a7">
    <w:name w:val="Strong"/>
    <w:qFormat/>
    <w:rsid w:val="00085B72"/>
    <w:rPr>
      <w:b/>
      <w:bCs/>
    </w:rPr>
  </w:style>
  <w:style w:type="paragraph" w:styleId="a8">
    <w:name w:val="Normal (Web)"/>
    <w:basedOn w:val="a"/>
    <w:rsid w:val="00085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rsid w:val="00085B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085B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rsid w:val="00085B72"/>
  </w:style>
  <w:style w:type="paragraph" w:styleId="ac">
    <w:name w:val="footer"/>
    <w:basedOn w:val="a"/>
    <w:link w:val="ad"/>
    <w:rsid w:val="00085B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rsid w:val="00085B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rsid w:val="00085B72"/>
    <w:rPr>
      <w:color w:val="800080"/>
      <w:u w:val="single"/>
    </w:rPr>
  </w:style>
  <w:style w:type="character" w:customStyle="1" w:styleId="af">
    <w:name w:val="Цветовое выделение"/>
    <w:rsid w:val="00085B72"/>
    <w:rPr>
      <w:b/>
      <w:bCs/>
      <w:color w:val="000080"/>
      <w:szCs w:val="20"/>
    </w:rPr>
  </w:style>
  <w:style w:type="character" w:customStyle="1" w:styleId="af0">
    <w:name w:val="Гипертекстовая ссылка"/>
    <w:rsid w:val="00085B72"/>
    <w:rPr>
      <w:b/>
      <w:bCs/>
      <w:color w:val="008000"/>
      <w:szCs w:val="20"/>
      <w:u w:val="single"/>
    </w:rPr>
  </w:style>
  <w:style w:type="paragraph" w:customStyle="1" w:styleId="af1">
    <w:name w:val="Таблицы (моноширинный)"/>
    <w:basedOn w:val="a"/>
    <w:next w:val="a"/>
    <w:rsid w:val="00085B7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"/>
    <w:basedOn w:val="a"/>
    <w:link w:val="af3"/>
    <w:rsid w:val="00085B7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085B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085B72"/>
    <w:pPr>
      <w:spacing w:after="0" w:line="240" w:lineRule="auto"/>
      <w:ind w:left="566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085B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annotation text"/>
    <w:basedOn w:val="a"/>
    <w:link w:val="af7"/>
    <w:semiHidden/>
    <w:rsid w:val="00085B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085B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annotation reference"/>
    <w:semiHidden/>
    <w:rsid w:val="00085B72"/>
    <w:rPr>
      <w:sz w:val="16"/>
      <w:szCs w:val="16"/>
    </w:rPr>
  </w:style>
  <w:style w:type="paragraph" w:customStyle="1" w:styleId="ConsPlusNormal">
    <w:name w:val="ConsPlusNormal"/>
    <w:rsid w:val="00085B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footnote text"/>
    <w:basedOn w:val="a"/>
    <w:link w:val="afa"/>
    <w:rsid w:val="00085B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rsid w:val="00085B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aliases w:val="5"/>
    <w:uiPriority w:val="99"/>
    <w:rsid w:val="00085B72"/>
    <w:rPr>
      <w:vertAlign w:val="superscript"/>
    </w:rPr>
  </w:style>
  <w:style w:type="paragraph" w:customStyle="1" w:styleId="ConsNormal">
    <w:name w:val="ConsNormal"/>
    <w:rsid w:val="00085B7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85B7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085B7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itle3">
    <w:name w:val="title3"/>
    <w:rsid w:val="00085B72"/>
    <w:rPr>
      <w:color w:val="666666"/>
      <w:sz w:val="29"/>
      <w:szCs w:val="29"/>
    </w:rPr>
  </w:style>
  <w:style w:type="paragraph" w:customStyle="1" w:styleId="21">
    <w:name w:val="Основной текст 21"/>
    <w:basedOn w:val="a"/>
    <w:rsid w:val="00085B7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c">
    <w:name w:val="No Spacing"/>
    <w:uiPriority w:val="1"/>
    <w:qFormat/>
    <w:rsid w:val="00085B72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d">
    <w:name w:val="annotation subject"/>
    <w:basedOn w:val="af6"/>
    <w:next w:val="af6"/>
    <w:link w:val="afe"/>
    <w:uiPriority w:val="99"/>
    <w:semiHidden/>
    <w:unhideWhenUsed/>
    <w:rsid w:val="00085B72"/>
    <w:pPr>
      <w:spacing w:after="200"/>
    </w:pPr>
    <w:rPr>
      <w:rFonts w:ascii="Calibri" w:hAnsi="Calibri" w:cs="Calibri"/>
      <w:b/>
      <w:bCs/>
    </w:rPr>
  </w:style>
  <w:style w:type="character" w:customStyle="1" w:styleId="afe">
    <w:name w:val="Тема примечания Знак"/>
    <w:basedOn w:val="af7"/>
    <w:link w:val="afd"/>
    <w:uiPriority w:val="99"/>
    <w:semiHidden/>
    <w:rsid w:val="00085B72"/>
    <w:rPr>
      <w:rFonts w:ascii="Calibri" w:eastAsia="Times New Roman" w:hAnsi="Calibri" w:cs="Calibri"/>
      <w:b/>
      <w:bCs/>
      <w:sz w:val="20"/>
      <w:szCs w:val="20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85B72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085B72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085B72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085B72"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085B72"/>
    <w:rPr>
      <w:color w:val="605E5C"/>
      <w:shd w:val="clear" w:color="auto" w:fill="E1DFDD"/>
    </w:rPr>
  </w:style>
  <w:style w:type="table" w:styleId="aff0">
    <w:name w:val="Table Grid"/>
    <w:basedOn w:val="a1"/>
    <w:rsid w:val="00085B72"/>
    <w:pPr>
      <w:spacing w:after="0" w:line="240" w:lineRule="auto"/>
    </w:pPr>
    <w:rPr>
      <w:rFonts w:ascii="Times New Roman" w:eastAsia="Calibri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085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Emphasis"/>
    <w:basedOn w:val="a0"/>
    <w:uiPriority w:val="20"/>
    <w:qFormat/>
    <w:rsid w:val="00085B72"/>
    <w:rPr>
      <w:i/>
      <w:iCs/>
    </w:rPr>
  </w:style>
  <w:style w:type="paragraph" w:customStyle="1" w:styleId="s1">
    <w:name w:val="s_1"/>
    <w:basedOn w:val="a"/>
    <w:rsid w:val="00085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Текст сноски Знак1"/>
    <w:rsid w:val="00085B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?id=10005643&amp;sub=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emo.garant.ru/document?id=12048567&amp;sub=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emo.garant.ru/document?id=12048567&amp;sub=4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F6CDC2C680604F5AD17953A22BF1266544DAFE2613490A6582DD32CCC8250BE187BCAF88C60DCD5797CF88E06805B5217m2F9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1112C-C5A8-4E18-BFEA-6877AC802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54</Pages>
  <Words>27496</Words>
  <Characters>156731</Characters>
  <Application>Microsoft Office Word</Application>
  <DocSecurity>0</DocSecurity>
  <Lines>1306</Lines>
  <Paragraphs>367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ЛАБОРАТОРИЯ ТЕРРИТОРИАЛЬНОГО РАЗВИТИЯ «МОСТ»</vt:lpstr>
    </vt:vector>
  </TitlesOfParts>
  <Company>Microsoft</Company>
  <LinksUpToDate>false</LinksUpToDate>
  <CharactersWithSpaces>183860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ЛАБОРАТОРИЯ ТЕРРИТОРИАЛЬНОГО РАЗВИТИЯ «МОСТ»</dc:title>
  <dc:creator>VVvvv VVvvv</dc:creator>
  <cp:lastModifiedBy>Admin</cp:lastModifiedBy>
  <cp:revision>2</cp:revision>
  <cp:lastPrinted>2022-07-04T13:46:00Z</cp:lastPrinted>
  <dcterms:created xsi:type="dcterms:W3CDTF">2023-12-13T12:24:00Z</dcterms:created>
  <dcterms:modified xsi:type="dcterms:W3CDTF">2023-12-13T12:24:00Z</dcterms:modified>
</cp:coreProperties>
</file>